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CA" w:rsidRDefault="00470F92" w:rsidP="000903CA">
      <w:pPr>
        <w:rPr>
          <w:rFonts w:asciiTheme="majorHAnsi" w:hAnsiTheme="majorHAnsi"/>
          <w:b/>
          <w:bCs/>
          <w:sz w:val="40"/>
          <w:szCs w:val="40"/>
        </w:rPr>
      </w:pPr>
      <w:r>
        <w:rPr>
          <w:rFonts w:asciiTheme="majorHAnsi" w:hAnsiTheme="majorHAnsi"/>
          <w:b/>
          <w:bCs/>
          <w:sz w:val="40"/>
          <w:szCs w:val="40"/>
        </w:rPr>
        <w:t>Chapter 10</w:t>
      </w:r>
    </w:p>
    <w:p w:rsidR="000903CA" w:rsidRDefault="005D2409" w:rsidP="00725AFE">
      <w:pPr>
        <w:jc w:val="center"/>
        <w:rPr>
          <w:rFonts w:ascii="Andalus" w:hAnsi="Andalus" w:cs="Andalus"/>
          <w:b/>
          <w:bCs/>
          <w:sz w:val="46"/>
          <w:szCs w:val="50"/>
        </w:rPr>
      </w:pPr>
      <w:r w:rsidRPr="005D2409">
        <w:rPr>
          <w:rFonts w:ascii="Andalus" w:hAnsi="Andalus" w:cs="Andalus"/>
          <w:b/>
          <w:bCs/>
          <w:sz w:val="46"/>
          <w:szCs w:val="50"/>
        </w:rPr>
        <w:t>Monopolistic Competition and Oligopoly</w:t>
      </w:r>
    </w:p>
    <w:p w:rsidR="000903CA" w:rsidRPr="00596516" w:rsidRDefault="00596516" w:rsidP="000903CA">
      <w:pPr>
        <w:pStyle w:val="ListParagraph"/>
        <w:numPr>
          <w:ilvl w:val="0"/>
          <w:numId w:val="1"/>
        </w:numPr>
        <w:autoSpaceDE w:val="0"/>
        <w:autoSpaceDN w:val="0"/>
        <w:adjustRightInd w:val="0"/>
        <w:spacing w:after="0"/>
        <w:ind w:left="0" w:firstLine="360"/>
        <w:rPr>
          <w:rFonts w:eastAsiaTheme="minorHAnsi" w:cstheme="minorHAnsi"/>
          <w:sz w:val="32"/>
          <w:szCs w:val="32"/>
        </w:rPr>
      </w:pPr>
      <w:r w:rsidRPr="00596516">
        <w:rPr>
          <w:rFonts w:eastAsiaTheme="minorHAnsi" w:cstheme="minorHAnsi"/>
          <w:bCs/>
          <w:sz w:val="32"/>
          <w:szCs w:val="32"/>
        </w:rPr>
        <w:t>Monopolistic Competition</w:t>
      </w:r>
      <w:r>
        <w:rPr>
          <w:rFonts w:eastAsiaTheme="minorHAnsi" w:cstheme="minorHAnsi"/>
          <w:bCs/>
          <w:sz w:val="32"/>
          <w:szCs w:val="32"/>
        </w:rPr>
        <w:t xml:space="preserve"> involves a relatively large number of operating in a non-collusive way and producing differentiated products with easy industry entry and exit</w:t>
      </w:r>
      <w:r w:rsidR="00725AFE" w:rsidRPr="00596516">
        <w:rPr>
          <w:rFonts w:eastAsiaTheme="minorHAnsi" w:cstheme="minorHAnsi"/>
          <w:sz w:val="32"/>
          <w:szCs w:val="32"/>
        </w:rPr>
        <w:t>.</w:t>
      </w:r>
    </w:p>
    <w:p w:rsidR="000903CA" w:rsidRDefault="000903CA" w:rsidP="000903CA">
      <w:pPr>
        <w:pStyle w:val="ListParagraph"/>
        <w:autoSpaceDE w:val="0"/>
        <w:autoSpaceDN w:val="0"/>
        <w:adjustRightInd w:val="0"/>
        <w:spacing w:after="0"/>
        <w:ind w:left="360"/>
        <w:rPr>
          <w:rFonts w:eastAsiaTheme="minorHAnsi" w:cstheme="minorHAnsi"/>
          <w:sz w:val="32"/>
          <w:szCs w:val="32"/>
        </w:rPr>
      </w:pPr>
    </w:p>
    <w:p w:rsidR="000903CA" w:rsidRDefault="00363914" w:rsidP="000903CA">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In the short run, a monopolistic competitor will maximize profit or minimize loss by producing the output at which marginal revenue is equal to marginal cost (</w:t>
      </w:r>
      <w:r>
        <w:rPr>
          <w:rFonts w:eastAsiaTheme="minorHAnsi" w:cstheme="minorHAnsi"/>
          <w:i/>
          <w:sz w:val="32"/>
          <w:szCs w:val="32"/>
        </w:rPr>
        <w:t>MC+MR)</w:t>
      </w:r>
      <w:r w:rsidR="000903CA" w:rsidRPr="000903CA">
        <w:rPr>
          <w:rFonts w:eastAsiaTheme="minorHAnsi" w:cstheme="minorHAnsi"/>
          <w:sz w:val="32"/>
          <w:szCs w:val="32"/>
        </w:rPr>
        <w:t>.</w:t>
      </w:r>
    </w:p>
    <w:p w:rsidR="000903CA" w:rsidRPr="000903CA" w:rsidRDefault="000903CA" w:rsidP="000903CA">
      <w:pPr>
        <w:pStyle w:val="ListParagraph"/>
        <w:rPr>
          <w:rFonts w:eastAsiaTheme="minorHAnsi" w:cstheme="minorHAnsi"/>
          <w:sz w:val="32"/>
          <w:szCs w:val="32"/>
        </w:rPr>
      </w:pPr>
    </w:p>
    <w:p w:rsidR="000903CA" w:rsidRDefault="00363914" w:rsidP="000903CA">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A monopolistic competitor’s long run equilibrium output is such that price exceeds the minimum average total cost (implying that consumer does not get the product at lowest price attainable) and price exceeds marginal cost (indicating that resources are under-allocated to the product)</w:t>
      </w:r>
      <w:r w:rsidR="000903CA" w:rsidRPr="000903CA">
        <w:rPr>
          <w:rFonts w:eastAsiaTheme="minorHAnsi" w:cstheme="minorHAnsi"/>
          <w:sz w:val="32"/>
          <w:szCs w:val="32"/>
        </w:rPr>
        <w:t>.</w:t>
      </w:r>
    </w:p>
    <w:p w:rsidR="000903CA" w:rsidRPr="000903CA" w:rsidRDefault="000903CA" w:rsidP="000903CA">
      <w:pPr>
        <w:pStyle w:val="ListParagraph"/>
        <w:rPr>
          <w:rFonts w:eastAsiaTheme="minorHAnsi" w:cstheme="minorHAnsi"/>
          <w:sz w:val="32"/>
          <w:szCs w:val="32"/>
        </w:rPr>
      </w:pPr>
    </w:p>
    <w:p w:rsidR="000903CA" w:rsidRDefault="00363914" w:rsidP="000903CA">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The efficiency loss (or deadweight loss) associated with monopolistic competition is greatly muted by the benefits consumer receive from product variety</w:t>
      </w:r>
      <w:r w:rsidR="000903CA" w:rsidRPr="000903CA">
        <w:rPr>
          <w:rFonts w:eastAsiaTheme="minorHAnsi" w:cstheme="minorHAnsi"/>
          <w:sz w:val="32"/>
          <w:szCs w:val="32"/>
        </w:rPr>
        <w:t>.</w:t>
      </w:r>
    </w:p>
    <w:p w:rsidR="000903CA" w:rsidRPr="000903CA" w:rsidRDefault="000903CA" w:rsidP="000903CA">
      <w:pPr>
        <w:pStyle w:val="ListParagraph"/>
        <w:rPr>
          <w:rFonts w:eastAsiaTheme="minorHAnsi" w:cstheme="minorHAnsi"/>
          <w:sz w:val="32"/>
          <w:szCs w:val="32"/>
        </w:rPr>
      </w:pPr>
    </w:p>
    <w:p w:rsidR="000903CA" w:rsidRDefault="002F6C77" w:rsidP="000903CA">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An oligopoly is made up of few firms producing either homogeneous or differentiated products, these firms are mutually interdependent</w:t>
      </w:r>
      <w:r w:rsidR="000903CA" w:rsidRPr="000903CA">
        <w:rPr>
          <w:rFonts w:eastAsiaTheme="minorHAnsi" w:cstheme="minorHAnsi"/>
          <w:sz w:val="32"/>
          <w:szCs w:val="32"/>
        </w:rPr>
        <w:t>.</w:t>
      </w:r>
    </w:p>
    <w:p w:rsidR="00613D2F" w:rsidRPr="00613D2F" w:rsidRDefault="00613D2F" w:rsidP="00613D2F">
      <w:pPr>
        <w:pStyle w:val="ListParagraph"/>
        <w:rPr>
          <w:rFonts w:eastAsiaTheme="minorHAnsi" w:cstheme="minorHAnsi"/>
          <w:sz w:val="32"/>
          <w:szCs w:val="32"/>
        </w:rPr>
      </w:pPr>
    </w:p>
    <w:p w:rsidR="00613D2F" w:rsidRDefault="002F6C77" w:rsidP="00613D2F">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Barriers to entry as scale economies, control of patents, strategic resources, ability to engage in retaliatory pricing characterized oligopolies. Oligopolies may result from internal growth of firms, mergers or both</w:t>
      </w:r>
      <w:r w:rsidR="00613D2F" w:rsidRPr="00613D2F">
        <w:rPr>
          <w:rFonts w:eastAsiaTheme="minorHAnsi" w:cstheme="minorHAnsi"/>
          <w:sz w:val="32"/>
          <w:szCs w:val="32"/>
        </w:rPr>
        <w:t>.</w:t>
      </w:r>
    </w:p>
    <w:p w:rsidR="00613D2F" w:rsidRPr="00613D2F" w:rsidRDefault="00613D2F" w:rsidP="00613D2F">
      <w:pPr>
        <w:autoSpaceDE w:val="0"/>
        <w:autoSpaceDN w:val="0"/>
        <w:adjustRightInd w:val="0"/>
        <w:spacing w:after="0"/>
        <w:rPr>
          <w:rFonts w:eastAsiaTheme="minorHAnsi" w:cstheme="minorHAnsi"/>
          <w:sz w:val="32"/>
          <w:szCs w:val="32"/>
        </w:rPr>
      </w:pPr>
    </w:p>
    <w:p w:rsidR="00613D2F" w:rsidRDefault="002F6C77" w:rsidP="00613D2F">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 xml:space="preserve">The four-firm concentration ratio shows the % of an industry’s scale accounted for by its four largest firms, the herfindahl index </w:t>
      </w:r>
      <w:r>
        <w:rPr>
          <w:rFonts w:eastAsiaTheme="minorHAnsi" w:cstheme="minorHAnsi"/>
          <w:sz w:val="32"/>
          <w:szCs w:val="32"/>
        </w:rPr>
        <w:lastRenderedPageBreak/>
        <w:t>measure the degree of market power in an industry by summing the squares of  the % market share held by the individual firm in the industry</w:t>
      </w:r>
      <w:r w:rsidR="004E784E">
        <w:rPr>
          <w:rFonts w:eastAsiaTheme="minorHAnsi" w:cstheme="minorHAnsi"/>
          <w:sz w:val="32"/>
          <w:szCs w:val="32"/>
        </w:rPr>
        <w:t>.</w:t>
      </w:r>
    </w:p>
    <w:p w:rsidR="00613D2F" w:rsidRPr="00613D2F" w:rsidRDefault="00613D2F" w:rsidP="00613D2F">
      <w:pPr>
        <w:autoSpaceDE w:val="0"/>
        <w:autoSpaceDN w:val="0"/>
        <w:adjustRightInd w:val="0"/>
        <w:spacing w:after="0"/>
        <w:rPr>
          <w:rFonts w:eastAsiaTheme="minorHAnsi" w:cstheme="minorHAnsi"/>
          <w:sz w:val="32"/>
          <w:szCs w:val="32"/>
        </w:rPr>
      </w:pPr>
    </w:p>
    <w:p w:rsidR="002F6C77" w:rsidRDefault="002F6C77" w:rsidP="002F6C77">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 xml:space="preserve">Game theory reveals that </w:t>
      </w:r>
      <w:r>
        <w:rPr>
          <w:rFonts w:eastAsiaTheme="minorHAnsi" w:cstheme="minorHAnsi"/>
          <w:b/>
          <w:sz w:val="32"/>
          <w:szCs w:val="32"/>
        </w:rPr>
        <w:t xml:space="preserve">a. </w:t>
      </w:r>
      <w:r w:rsidRPr="002F6C77">
        <w:rPr>
          <w:rFonts w:eastAsiaTheme="minorHAnsi" w:cstheme="minorHAnsi"/>
          <w:sz w:val="32"/>
          <w:szCs w:val="32"/>
        </w:rPr>
        <w:t>oligopolies are</w:t>
      </w:r>
      <w:r>
        <w:rPr>
          <w:rFonts w:eastAsiaTheme="minorHAnsi" w:cstheme="minorHAnsi"/>
          <w:b/>
          <w:sz w:val="32"/>
          <w:szCs w:val="32"/>
        </w:rPr>
        <w:t xml:space="preserve"> </w:t>
      </w:r>
      <w:r>
        <w:rPr>
          <w:rFonts w:eastAsiaTheme="minorHAnsi" w:cstheme="minorHAnsi"/>
          <w:sz w:val="32"/>
          <w:szCs w:val="32"/>
        </w:rPr>
        <w:t xml:space="preserve">mutually interdependent in their pricing policies </w:t>
      </w:r>
      <w:r>
        <w:rPr>
          <w:rFonts w:eastAsiaTheme="minorHAnsi" w:cstheme="minorHAnsi"/>
          <w:b/>
          <w:sz w:val="32"/>
          <w:szCs w:val="32"/>
        </w:rPr>
        <w:t xml:space="preserve">b. </w:t>
      </w:r>
      <w:r w:rsidR="003B3A0B">
        <w:rPr>
          <w:rFonts w:eastAsiaTheme="minorHAnsi" w:cstheme="minorHAnsi"/>
          <w:sz w:val="32"/>
          <w:szCs w:val="32"/>
        </w:rPr>
        <w:t xml:space="preserve">collusion enhances oligopoly profit </w:t>
      </w:r>
      <w:r w:rsidR="003B3A0B">
        <w:rPr>
          <w:rFonts w:eastAsiaTheme="minorHAnsi" w:cstheme="minorHAnsi"/>
          <w:b/>
          <w:sz w:val="32"/>
          <w:szCs w:val="32"/>
        </w:rPr>
        <w:t>c.</w:t>
      </w:r>
      <w:r w:rsidR="003B3A0B">
        <w:rPr>
          <w:rFonts w:eastAsiaTheme="minorHAnsi" w:cstheme="minorHAnsi"/>
          <w:sz w:val="32"/>
          <w:szCs w:val="32"/>
        </w:rPr>
        <w:t xml:space="preserve"> there is a temptation for oligopolists to cheat on a collusive agreement</w:t>
      </w:r>
      <w:r w:rsidRPr="000903CA">
        <w:rPr>
          <w:rFonts w:eastAsiaTheme="minorHAnsi" w:cstheme="minorHAnsi"/>
          <w:sz w:val="32"/>
          <w:szCs w:val="32"/>
        </w:rPr>
        <w:t>.</w:t>
      </w:r>
    </w:p>
    <w:p w:rsidR="00BD2CAF" w:rsidRPr="002F6C77" w:rsidRDefault="00BD2CAF" w:rsidP="002F6C77">
      <w:pPr>
        <w:pStyle w:val="ListParagraph"/>
        <w:autoSpaceDE w:val="0"/>
        <w:autoSpaceDN w:val="0"/>
        <w:adjustRightInd w:val="0"/>
        <w:spacing w:after="0"/>
        <w:ind w:left="360"/>
        <w:rPr>
          <w:rFonts w:eastAsiaTheme="minorHAnsi" w:cstheme="minorHAnsi"/>
          <w:sz w:val="32"/>
          <w:szCs w:val="32"/>
        </w:rPr>
      </w:pPr>
    </w:p>
    <w:p w:rsidR="00BD2CAF" w:rsidRDefault="00C9671D" w:rsidP="00BD2CAF">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In the kinked-demand theory of oligopoly, price is relatively inflexible because a firm contemplating a price change assumes that it rivals will follow a price cut and ignore a price increase</w:t>
      </w:r>
      <w:r w:rsidR="00BD2CAF" w:rsidRPr="00BD2CAF">
        <w:rPr>
          <w:rFonts w:eastAsiaTheme="minorHAnsi" w:cstheme="minorHAnsi"/>
          <w:sz w:val="32"/>
          <w:szCs w:val="32"/>
        </w:rPr>
        <w:t>.</w:t>
      </w:r>
    </w:p>
    <w:p w:rsidR="00BD2CAF" w:rsidRPr="00BD2CAF" w:rsidRDefault="00BD2CAF" w:rsidP="00BD2CAF">
      <w:pPr>
        <w:autoSpaceDE w:val="0"/>
        <w:autoSpaceDN w:val="0"/>
        <w:adjustRightInd w:val="0"/>
        <w:spacing w:after="0"/>
        <w:rPr>
          <w:rFonts w:eastAsiaTheme="minorHAnsi" w:cstheme="minorHAnsi"/>
          <w:sz w:val="32"/>
          <w:szCs w:val="32"/>
        </w:rPr>
      </w:pPr>
    </w:p>
    <w:p w:rsidR="00BD2CAF" w:rsidRDefault="00C9671D" w:rsidP="00BD2CAF">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Cartels agree on production limits and set a common price to maximize the joint profit of their members as if each were a unit of a single pure monopoly</w:t>
      </w:r>
      <w:r w:rsidR="001473F7">
        <w:rPr>
          <w:rFonts w:eastAsiaTheme="minorHAnsi" w:cstheme="minorHAnsi"/>
          <w:sz w:val="32"/>
          <w:szCs w:val="32"/>
        </w:rPr>
        <w:t>.</w:t>
      </w:r>
    </w:p>
    <w:p w:rsidR="00BD2CAF" w:rsidRPr="00BD2CAF" w:rsidRDefault="00BD2CAF" w:rsidP="00BD2CAF">
      <w:pPr>
        <w:autoSpaceDE w:val="0"/>
        <w:autoSpaceDN w:val="0"/>
        <w:adjustRightInd w:val="0"/>
        <w:spacing w:after="0"/>
        <w:rPr>
          <w:rFonts w:eastAsiaTheme="minorHAnsi" w:cstheme="minorHAnsi"/>
          <w:sz w:val="32"/>
          <w:szCs w:val="32"/>
        </w:rPr>
      </w:pPr>
    </w:p>
    <w:p w:rsidR="00BD2CAF" w:rsidRDefault="00C9671D" w:rsidP="00A7568E">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 xml:space="preserve">Collusion among oligopolists is difficult because of </w:t>
      </w:r>
      <w:r>
        <w:rPr>
          <w:rFonts w:eastAsiaTheme="minorHAnsi" w:cstheme="minorHAnsi"/>
          <w:b/>
          <w:sz w:val="32"/>
          <w:szCs w:val="32"/>
        </w:rPr>
        <w:t xml:space="preserve">a. </w:t>
      </w:r>
      <w:r>
        <w:rPr>
          <w:rFonts w:eastAsiaTheme="minorHAnsi" w:cstheme="minorHAnsi"/>
          <w:sz w:val="32"/>
          <w:szCs w:val="32"/>
        </w:rPr>
        <w:t xml:space="preserve">demand and cost difference between </w:t>
      </w:r>
      <w:r w:rsidR="00504327">
        <w:rPr>
          <w:rFonts w:eastAsiaTheme="minorHAnsi" w:cstheme="minorHAnsi"/>
          <w:sz w:val="32"/>
          <w:szCs w:val="32"/>
        </w:rPr>
        <w:t>sellers</w:t>
      </w:r>
      <w:r>
        <w:rPr>
          <w:rFonts w:eastAsiaTheme="minorHAnsi" w:cstheme="minorHAnsi"/>
          <w:sz w:val="32"/>
          <w:szCs w:val="32"/>
        </w:rPr>
        <w:t xml:space="preserve"> </w:t>
      </w:r>
      <w:r>
        <w:rPr>
          <w:rFonts w:eastAsiaTheme="minorHAnsi" w:cstheme="minorHAnsi"/>
          <w:b/>
          <w:sz w:val="32"/>
          <w:szCs w:val="32"/>
        </w:rPr>
        <w:t xml:space="preserve">b. </w:t>
      </w:r>
      <w:r>
        <w:rPr>
          <w:rFonts w:eastAsiaTheme="minorHAnsi" w:cstheme="minorHAnsi"/>
          <w:sz w:val="32"/>
          <w:szCs w:val="32"/>
        </w:rPr>
        <w:t xml:space="preserve">the complexity of output coordination among producers </w:t>
      </w:r>
      <w:r>
        <w:rPr>
          <w:rFonts w:eastAsiaTheme="minorHAnsi" w:cstheme="minorHAnsi"/>
          <w:b/>
          <w:sz w:val="32"/>
          <w:szCs w:val="32"/>
        </w:rPr>
        <w:t>c.</w:t>
      </w:r>
      <w:r>
        <w:rPr>
          <w:rFonts w:eastAsiaTheme="minorHAnsi" w:cstheme="minorHAnsi"/>
          <w:sz w:val="32"/>
          <w:szCs w:val="32"/>
        </w:rPr>
        <w:t xml:space="preserve"> the potential of cheating </w:t>
      </w:r>
      <w:r>
        <w:rPr>
          <w:rFonts w:eastAsiaTheme="minorHAnsi" w:cstheme="minorHAnsi"/>
          <w:b/>
          <w:sz w:val="32"/>
          <w:szCs w:val="32"/>
        </w:rPr>
        <w:t>d.</w:t>
      </w:r>
      <w:r>
        <w:rPr>
          <w:rFonts w:eastAsiaTheme="minorHAnsi" w:cstheme="minorHAnsi"/>
          <w:sz w:val="32"/>
          <w:szCs w:val="32"/>
        </w:rPr>
        <w:t xml:space="preserve"> a tendency for agreement to break down during </w:t>
      </w:r>
      <w:r w:rsidR="00504327">
        <w:rPr>
          <w:rFonts w:eastAsiaTheme="minorHAnsi" w:cstheme="minorHAnsi"/>
          <w:sz w:val="32"/>
          <w:szCs w:val="32"/>
        </w:rPr>
        <w:t>recession’s</w:t>
      </w:r>
      <w:r w:rsidR="005E2EA3">
        <w:rPr>
          <w:rFonts w:eastAsiaTheme="minorHAnsi" w:cstheme="minorHAnsi"/>
          <w:sz w:val="32"/>
          <w:szCs w:val="32"/>
        </w:rPr>
        <w:t xml:space="preserve"> </w:t>
      </w:r>
      <w:r w:rsidR="005E2EA3">
        <w:rPr>
          <w:rFonts w:eastAsiaTheme="minorHAnsi" w:cstheme="minorHAnsi"/>
          <w:b/>
          <w:sz w:val="32"/>
          <w:szCs w:val="32"/>
        </w:rPr>
        <w:t xml:space="preserve">e. </w:t>
      </w:r>
      <w:r w:rsidR="005E2EA3">
        <w:rPr>
          <w:rFonts w:eastAsiaTheme="minorHAnsi" w:cstheme="minorHAnsi"/>
          <w:sz w:val="32"/>
          <w:szCs w:val="32"/>
        </w:rPr>
        <w:t>the potential entry of new firms</w:t>
      </w:r>
      <w:r w:rsidR="00504327">
        <w:rPr>
          <w:rFonts w:eastAsiaTheme="minorHAnsi" w:cstheme="minorHAnsi"/>
          <w:sz w:val="32"/>
          <w:szCs w:val="32"/>
        </w:rPr>
        <w:t xml:space="preserve"> </w:t>
      </w:r>
      <w:r w:rsidR="00504327">
        <w:rPr>
          <w:rFonts w:eastAsiaTheme="minorHAnsi" w:cstheme="minorHAnsi"/>
          <w:b/>
          <w:sz w:val="32"/>
          <w:szCs w:val="32"/>
        </w:rPr>
        <w:t xml:space="preserve">f. </w:t>
      </w:r>
      <w:r w:rsidR="00504327">
        <w:rPr>
          <w:rFonts w:eastAsiaTheme="minorHAnsi" w:cstheme="minorHAnsi"/>
          <w:sz w:val="32"/>
          <w:szCs w:val="32"/>
        </w:rPr>
        <w:t>antitrust laws</w:t>
      </w:r>
      <w:r w:rsidR="009F2BC3">
        <w:rPr>
          <w:rFonts w:eastAsiaTheme="minorHAnsi" w:cstheme="minorHAnsi"/>
          <w:sz w:val="32"/>
          <w:szCs w:val="32"/>
        </w:rPr>
        <w:t xml:space="preserve">. </w:t>
      </w:r>
    </w:p>
    <w:p w:rsidR="00A7568E" w:rsidRPr="00A7568E" w:rsidRDefault="00A7568E" w:rsidP="00A7568E">
      <w:pPr>
        <w:autoSpaceDE w:val="0"/>
        <w:autoSpaceDN w:val="0"/>
        <w:adjustRightInd w:val="0"/>
        <w:spacing w:after="0"/>
        <w:rPr>
          <w:rFonts w:eastAsiaTheme="minorHAnsi" w:cstheme="minorHAnsi"/>
          <w:sz w:val="32"/>
          <w:szCs w:val="32"/>
        </w:rPr>
      </w:pPr>
    </w:p>
    <w:p w:rsidR="00BD2CAF" w:rsidRDefault="00504327" w:rsidP="00A7568E">
      <w:pPr>
        <w:pStyle w:val="ListParagraph"/>
        <w:numPr>
          <w:ilvl w:val="0"/>
          <w:numId w:val="1"/>
        </w:numPr>
        <w:autoSpaceDE w:val="0"/>
        <w:autoSpaceDN w:val="0"/>
        <w:adjustRightInd w:val="0"/>
        <w:spacing w:after="0"/>
        <w:ind w:left="0" w:firstLine="360"/>
        <w:rPr>
          <w:rFonts w:eastAsiaTheme="minorHAnsi" w:cstheme="minorHAnsi"/>
          <w:sz w:val="32"/>
          <w:szCs w:val="32"/>
        </w:rPr>
      </w:pPr>
      <w:r>
        <w:rPr>
          <w:rFonts w:eastAsiaTheme="minorHAnsi" w:cstheme="minorHAnsi"/>
          <w:sz w:val="32"/>
          <w:szCs w:val="32"/>
        </w:rPr>
        <w:t>Price leadership involves an informal understanding among oligopolists to match any price change initiated by a designated firm (often the industry’s dominant firm)</w:t>
      </w:r>
      <w:r w:rsidR="009F2BC3">
        <w:rPr>
          <w:rFonts w:eastAsiaTheme="minorHAnsi" w:cstheme="minorHAnsi"/>
          <w:sz w:val="32"/>
          <w:szCs w:val="32"/>
        </w:rPr>
        <w:t>.</w:t>
      </w:r>
    </w:p>
    <w:p w:rsidR="009F2BC3" w:rsidRPr="009F2BC3" w:rsidRDefault="009F2BC3" w:rsidP="009F2BC3">
      <w:pPr>
        <w:pStyle w:val="ListParagraph"/>
        <w:rPr>
          <w:rFonts w:eastAsiaTheme="minorHAnsi" w:cstheme="minorHAnsi"/>
          <w:sz w:val="32"/>
          <w:szCs w:val="32"/>
        </w:rPr>
      </w:pPr>
    </w:p>
    <w:p w:rsidR="00463464" w:rsidRDefault="00463464" w:rsidP="00463464">
      <w:pPr>
        <w:pStyle w:val="ListParagraph"/>
        <w:autoSpaceDE w:val="0"/>
        <w:autoSpaceDN w:val="0"/>
        <w:adjustRightInd w:val="0"/>
        <w:spacing w:after="0"/>
        <w:ind w:left="360"/>
        <w:rPr>
          <w:rFonts w:eastAsiaTheme="minorHAnsi" w:cstheme="minorHAnsi"/>
          <w:sz w:val="32"/>
          <w:szCs w:val="32"/>
        </w:rPr>
      </w:pPr>
    </w:p>
    <w:p w:rsidR="00463464" w:rsidRDefault="00463464" w:rsidP="00463464">
      <w:pPr>
        <w:pStyle w:val="ListParagraph"/>
        <w:autoSpaceDE w:val="0"/>
        <w:autoSpaceDN w:val="0"/>
        <w:adjustRightInd w:val="0"/>
        <w:spacing w:after="0"/>
        <w:ind w:left="360"/>
        <w:rPr>
          <w:rFonts w:eastAsiaTheme="minorHAnsi" w:cstheme="minorHAnsi"/>
          <w:sz w:val="32"/>
          <w:szCs w:val="32"/>
        </w:rPr>
      </w:pPr>
    </w:p>
    <w:p w:rsidR="00463464" w:rsidRDefault="00463464" w:rsidP="00463464">
      <w:pPr>
        <w:pStyle w:val="ListParagraph"/>
        <w:autoSpaceDE w:val="0"/>
        <w:autoSpaceDN w:val="0"/>
        <w:adjustRightInd w:val="0"/>
        <w:spacing w:after="0"/>
        <w:ind w:left="360"/>
        <w:rPr>
          <w:rFonts w:eastAsiaTheme="minorHAnsi" w:cstheme="minorHAnsi"/>
          <w:sz w:val="32"/>
          <w:szCs w:val="32"/>
        </w:rPr>
      </w:pPr>
    </w:p>
    <w:p w:rsidR="00463464" w:rsidRDefault="00463464" w:rsidP="00463464">
      <w:pPr>
        <w:pStyle w:val="ListParagraph"/>
        <w:autoSpaceDE w:val="0"/>
        <w:autoSpaceDN w:val="0"/>
        <w:adjustRightInd w:val="0"/>
        <w:spacing w:after="0"/>
        <w:ind w:left="360"/>
        <w:rPr>
          <w:rFonts w:eastAsiaTheme="minorHAnsi" w:cstheme="minorHAnsi"/>
          <w:sz w:val="32"/>
          <w:szCs w:val="32"/>
        </w:rPr>
      </w:pPr>
    </w:p>
    <w:p w:rsidR="00CD01D2" w:rsidRPr="00980140" w:rsidRDefault="00FA4400" w:rsidP="00980140">
      <w:pPr>
        <w:jc w:val="center"/>
      </w:pPr>
      <w:r>
        <w:br w:type="page"/>
      </w:r>
    </w:p>
    <w:p w:rsidR="00FA4400" w:rsidRPr="008D39F6" w:rsidRDefault="00FA4400" w:rsidP="008D39F6">
      <w:pPr>
        <w:jc w:val="center"/>
        <w:rPr>
          <w:rFonts w:ascii="Andalus" w:hAnsi="Andalus" w:cs="Andalus"/>
          <w:b/>
          <w:bCs/>
          <w:sz w:val="46"/>
          <w:szCs w:val="50"/>
        </w:rPr>
      </w:pPr>
      <w:r>
        <w:rPr>
          <w:rFonts w:asciiTheme="majorHAnsi" w:hAnsiTheme="majorHAnsi" w:cs="Andalus"/>
          <w:b/>
          <w:bCs/>
          <w:sz w:val="36"/>
          <w:szCs w:val="50"/>
        </w:rPr>
        <w:lastRenderedPageBreak/>
        <w:t>MCQ’s on</w:t>
      </w:r>
      <w:r w:rsidR="008D39F6">
        <w:rPr>
          <w:rFonts w:asciiTheme="majorHAnsi" w:hAnsiTheme="majorHAnsi" w:cs="Andalus"/>
          <w:b/>
          <w:bCs/>
          <w:sz w:val="36"/>
          <w:szCs w:val="50"/>
        </w:rPr>
        <w:t xml:space="preserve"> </w:t>
      </w:r>
      <w:r w:rsidR="00175929">
        <w:rPr>
          <w:rFonts w:asciiTheme="majorHAnsi" w:hAnsiTheme="majorHAnsi" w:cs="Andalus"/>
          <w:b/>
          <w:bCs/>
          <w:sz w:val="36"/>
          <w:szCs w:val="50"/>
        </w:rPr>
        <w:t>“</w:t>
      </w:r>
      <w:r w:rsidR="008D39F6" w:rsidRPr="008D39F6">
        <w:rPr>
          <w:rFonts w:ascii="Andalus" w:hAnsi="Andalus" w:cs="Andalus"/>
          <w:b/>
          <w:bCs/>
          <w:sz w:val="36"/>
          <w:szCs w:val="50"/>
        </w:rPr>
        <w:t>Monopolistic Competition and Oligopoly</w:t>
      </w:r>
      <w:r w:rsidR="00175929">
        <w:rPr>
          <w:rFonts w:asciiTheme="majorHAnsi" w:hAnsiTheme="majorHAnsi" w:cs="Andalus"/>
          <w:b/>
          <w:bCs/>
          <w:sz w:val="36"/>
          <w:szCs w:val="50"/>
        </w:rPr>
        <w:t>”</w:t>
      </w:r>
    </w:p>
    <w:p w:rsidR="002B5607" w:rsidRPr="00EC7FC2" w:rsidRDefault="00876632" w:rsidP="009F34F2">
      <w:pPr>
        <w:pStyle w:val="ListParagraph"/>
        <w:numPr>
          <w:ilvl w:val="0"/>
          <w:numId w:val="2"/>
        </w:numPr>
        <w:ind w:left="0" w:firstLine="360"/>
        <w:rPr>
          <w:sz w:val="32"/>
        </w:rPr>
      </w:pPr>
      <w:r w:rsidRPr="00876632">
        <w:rPr>
          <w:noProof/>
          <w:sz w:val="32"/>
        </w:rPr>
        <w:t>Compared to a competitive firm, a mo</w:t>
      </w:r>
      <w:r>
        <w:rPr>
          <w:noProof/>
          <w:sz w:val="32"/>
        </w:rPr>
        <w:t>nopolistically competitive firm</w:t>
      </w:r>
      <w:r w:rsidR="00783778" w:rsidRPr="00783778">
        <w:rPr>
          <w:noProof/>
          <w:sz w:val="32"/>
        </w:rPr>
        <w:t>:</w:t>
      </w:r>
    </w:p>
    <w:p w:rsidR="00876632" w:rsidRPr="00876632" w:rsidRDefault="00F63F1A" w:rsidP="00876632">
      <w:pPr>
        <w:pStyle w:val="ListParagraph"/>
        <w:numPr>
          <w:ilvl w:val="1"/>
          <w:numId w:val="3"/>
        </w:numPr>
        <w:rPr>
          <w:sz w:val="32"/>
        </w:rPr>
      </w:pPr>
      <w:r w:rsidRPr="00876632">
        <w:rPr>
          <w:sz w:val="32"/>
        </w:rPr>
        <w:t>Faces a less elastic demand curve</w:t>
      </w:r>
    </w:p>
    <w:p w:rsidR="00876632" w:rsidRPr="00876632" w:rsidRDefault="00F63F1A" w:rsidP="00876632">
      <w:pPr>
        <w:pStyle w:val="ListParagraph"/>
        <w:numPr>
          <w:ilvl w:val="1"/>
          <w:numId w:val="3"/>
        </w:numPr>
        <w:rPr>
          <w:sz w:val="32"/>
        </w:rPr>
      </w:pPr>
      <w:r w:rsidRPr="00876632">
        <w:rPr>
          <w:sz w:val="32"/>
        </w:rPr>
        <w:t>Is less likely to advertise its product</w:t>
      </w:r>
    </w:p>
    <w:p w:rsidR="00876632" w:rsidRPr="00876632" w:rsidRDefault="00F63F1A" w:rsidP="00876632">
      <w:pPr>
        <w:pStyle w:val="ListParagraph"/>
        <w:numPr>
          <w:ilvl w:val="1"/>
          <w:numId w:val="3"/>
        </w:numPr>
        <w:rPr>
          <w:sz w:val="32"/>
        </w:rPr>
      </w:pPr>
      <w:r w:rsidRPr="00876632">
        <w:rPr>
          <w:sz w:val="32"/>
        </w:rPr>
        <w:t>Faces a more elastic demand curve</w:t>
      </w:r>
    </w:p>
    <w:p w:rsidR="00876632" w:rsidRDefault="00F63F1A" w:rsidP="00876632">
      <w:pPr>
        <w:pStyle w:val="ListParagraph"/>
        <w:numPr>
          <w:ilvl w:val="1"/>
          <w:numId w:val="3"/>
        </w:numPr>
        <w:rPr>
          <w:sz w:val="32"/>
        </w:rPr>
      </w:pPr>
      <w:r w:rsidRPr="00876632">
        <w:rPr>
          <w:sz w:val="32"/>
        </w:rPr>
        <w:t xml:space="preserve">Can </w:t>
      </w:r>
      <w:r w:rsidR="00876632" w:rsidRPr="00876632">
        <w:rPr>
          <w:sz w:val="32"/>
        </w:rPr>
        <w:t>earn positive profits in the long run</w:t>
      </w:r>
      <w:r w:rsidR="00876632">
        <w:rPr>
          <w:sz w:val="32"/>
        </w:rPr>
        <w:t xml:space="preserve"> </w:t>
      </w:r>
    </w:p>
    <w:p w:rsidR="00876632" w:rsidRPr="00876632" w:rsidRDefault="00876632" w:rsidP="00876632">
      <w:pPr>
        <w:pStyle w:val="ListParagraph"/>
        <w:ind w:left="1440"/>
        <w:rPr>
          <w:sz w:val="32"/>
        </w:rPr>
      </w:pPr>
    </w:p>
    <w:p w:rsidR="00A32DD9" w:rsidRPr="00EC7FC2" w:rsidRDefault="00F63F1A" w:rsidP="009F34F2">
      <w:pPr>
        <w:pStyle w:val="ListParagraph"/>
        <w:numPr>
          <w:ilvl w:val="0"/>
          <w:numId w:val="2"/>
        </w:numPr>
        <w:ind w:left="0" w:firstLine="360"/>
        <w:rPr>
          <w:sz w:val="32"/>
        </w:rPr>
      </w:pPr>
      <w:r w:rsidRPr="00F63F1A">
        <w:rPr>
          <w:sz w:val="32"/>
        </w:rPr>
        <w:t>An industry whose Herfindahl index is 5300, producing a standardized produc</w:t>
      </w:r>
      <w:r>
        <w:rPr>
          <w:sz w:val="32"/>
        </w:rPr>
        <w:t>t, is most likely an example of</w:t>
      </w:r>
      <w:r w:rsidR="00783778" w:rsidRPr="00783778">
        <w:rPr>
          <w:sz w:val="32"/>
        </w:rPr>
        <w:t>:</w:t>
      </w:r>
    </w:p>
    <w:p w:rsidR="00F63F1A" w:rsidRPr="00F63F1A" w:rsidRDefault="00F63F1A" w:rsidP="00F63F1A">
      <w:pPr>
        <w:pStyle w:val="ListParagraph"/>
        <w:numPr>
          <w:ilvl w:val="1"/>
          <w:numId w:val="4"/>
        </w:numPr>
        <w:rPr>
          <w:sz w:val="32"/>
        </w:rPr>
      </w:pPr>
      <w:r w:rsidRPr="00F63F1A">
        <w:rPr>
          <w:sz w:val="32"/>
        </w:rPr>
        <w:t>Pure competition</w:t>
      </w:r>
    </w:p>
    <w:p w:rsidR="00F63F1A" w:rsidRPr="00F63F1A" w:rsidRDefault="00F63F1A" w:rsidP="00F63F1A">
      <w:pPr>
        <w:pStyle w:val="ListParagraph"/>
        <w:numPr>
          <w:ilvl w:val="1"/>
          <w:numId w:val="4"/>
        </w:numPr>
        <w:rPr>
          <w:sz w:val="32"/>
        </w:rPr>
      </w:pPr>
      <w:r w:rsidRPr="00F63F1A">
        <w:rPr>
          <w:sz w:val="32"/>
        </w:rPr>
        <w:t>Monopolistic competition</w:t>
      </w:r>
    </w:p>
    <w:p w:rsidR="00F63F1A" w:rsidRPr="00F63F1A" w:rsidRDefault="00F63F1A" w:rsidP="00F63F1A">
      <w:pPr>
        <w:pStyle w:val="ListParagraph"/>
        <w:numPr>
          <w:ilvl w:val="1"/>
          <w:numId w:val="4"/>
        </w:numPr>
        <w:rPr>
          <w:sz w:val="32"/>
        </w:rPr>
      </w:pPr>
      <w:r w:rsidRPr="00F63F1A">
        <w:rPr>
          <w:sz w:val="32"/>
        </w:rPr>
        <w:t>Oligopoly</w:t>
      </w:r>
    </w:p>
    <w:p w:rsidR="00EC7FC2" w:rsidRDefault="00F63F1A" w:rsidP="00F63F1A">
      <w:pPr>
        <w:pStyle w:val="ListParagraph"/>
        <w:numPr>
          <w:ilvl w:val="1"/>
          <w:numId w:val="4"/>
        </w:numPr>
        <w:rPr>
          <w:sz w:val="32"/>
        </w:rPr>
      </w:pPr>
      <w:r w:rsidRPr="00F63F1A">
        <w:rPr>
          <w:sz w:val="32"/>
        </w:rPr>
        <w:t>Pure monopoly</w:t>
      </w:r>
      <w:r>
        <w:rPr>
          <w:sz w:val="32"/>
        </w:rPr>
        <w:t xml:space="preserve"> </w:t>
      </w:r>
    </w:p>
    <w:p w:rsidR="00F63F1A" w:rsidRPr="00EC7FC2" w:rsidRDefault="00F63F1A" w:rsidP="00F63F1A">
      <w:pPr>
        <w:pStyle w:val="ListParagraph"/>
        <w:ind w:left="1080"/>
        <w:rPr>
          <w:sz w:val="32"/>
        </w:rPr>
      </w:pPr>
    </w:p>
    <w:p w:rsidR="00FD62F4" w:rsidRPr="00EC7FC2" w:rsidRDefault="00F63F1A" w:rsidP="00783778">
      <w:pPr>
        <w:pStyle w:val="ListParagraph"/>
        <w:numPr>
          <w:ilvl w:val="0"/>
          <w:numId w:val="2"/>
        </w:numPr>
        <w:ind w:left="0" w:firstLine="360"/>
        <w:rPr>
          <w:sz w:val="32"/>
        </w:rPr>
      </w:pPr>
      <w:r w:rsidRPr="00F63F1A">
        <w:rPr>
          <w:sz w:val="32"/>
        </w:rPr>
        <w:t xml:space="preserve">Use the payoff matrix </w:t>
      </w:r>
      <w:r w:rsidR="00555475">
        <w:rPr>
          <w:sz w:val="32"/>
        </w:rPr>
        <w:t>(</w:t>
      </w:r>
      <w:r w:rsidR="00555475" w:rsidRPr="00555475">
        <w:rPr>
          <w:b/>
          <w:i/>
          <w:sz w:val="32"/>
        </w:rPr>
        <w:t>diagram is at last option X</w:t>
      </w:r>
      <w:r w:rsidR="00555475">
        <w:rPr>
          <w:sz w:val="32"/>
        </w:rPr>
        <w:t xml:space="preserve">) </w:t>
      </w:r>
      <w:r w:rsidRPr="00F63F1A">
        <w:rPr>
          <w:sz w:val="32"/>
        </w:rPr>
        <w:t>to answer the next question</w:t>
      </w:r>
      <w:r w:rsidR="00FD62F4" w:rsidRPr="00FD62F4">
        <w:rPr>
          <w:sz w:val="32"/>
        </w:rPr>
        <w:t>:</w:t>
      </w:r>
      <w:r>
        <w:rPr>
          <w:sz w:val="32"/>
        </w:rPr>
        <w:t xml:space="preserve"> </w:t>
      </w:r>
      <w:r w:rsidRPr="00F63F1A">
        <w:rPr>
          <w:sz w:val="32"/>
        </w:rPr>
        <w:t>Refer to the matrix, which shows the profit payoffs to each of two oligopolistic firms of following either a high- or low-price policy. Gamma's payoffs are in the lower left corner of each cell; Delta's in the upper right. If Gamma uses a high-price strategy and Delta uses a low-price strategy:</w:t>
      </w:r>
    </w:p>
    <w:p w:rsidR="00F63F1A" w:rsidRPr="00F63F1A" w:rsidRDefault="00F63F1A" w:rsidP="00F63F1A">
      <w:pPr>
        <w:pStyle w:val="ListParagraph"/>
        <w:numPr>
          <w:ilvl w:val="0"/>
          <w:numId w:val="5"/>
        </w:numPr>
        <w:ind w:left="1440"/>
        <w:rPr>
          <w:sz w:val="32"/>
        </w:rPr>
      </w:pPr>
      <w:r>
        <w:rPr>
          <w:sz w:val="32"/>
        </w:rPr>
        <w:t>T</w:t>
      </w:r>
      <w:r w:rsidRPr="00F63F1A">
        <w:rPr>
          <w:sz w:val="32"/>
        </w:rPr>
        <w:t>heir profits will be the same</w:t>
      </w:r>
    </w:p>
    <w:p w:rsidR="00F63F1A" w:rsidRPr="00F63F1A" w:rsidRDefault="00F63F1A" w:rsidP="00F63F1A">
      <w:pPr>
        <w:pStyle w:val="ListParagraph"/>
        <w:numPr>
          <w:ilvl w:val="0"/>
          <w:numId w:val="5"/>
        </w:numPr>
        <w:ind w:left="1440"/>
        <w:rPr>
          <w:sz w:val="32"/>
        </w:rPr>
      </w:pPr>
      <w:r w:rsidRPr="00F63F1A">
        <w:rPr>
          <w:sz w:val="32"/>
        </w:rPr>
        <w:t>Gamma's profits will exceed Delta's profits</w:t>
      </w:r>
    </w:p>
    <w:p w:rsidR="00F63F1A" w:rsidRPr="00F63F1A" w:rsidRDefault="00F63F1A" w:rsidP="00F63F1A">
      <w:pPr>
        <w:pStyle w:val="ListParagraph"/>
        <w:numPr>
          <w:ilvl w:val="0"/>
          <w:numId w:val="5"/>
        </w:numPr>
        <w:ind w:left="1440"/>
        <w:rPr>
          <w:sz w:val="32"/>
        </w:rPr>
      </w:pPr>
      <w:r w:rsidRPr="00F63F1A">
        <w:rPr>
          <w:sz w:val="32"/>
        </w:rPr>
        <w:t>Delta would prefer to switch to a high-price strategy</w:t>
      </w:r>
    </w:p>
    <w:p w:rsidR="00F63F1A" w:rsidRDefault="00F63F1A" w:rsidP="00555475">
      <w:pPr>
        <w:pStyle w:val="ListParagraph"/>
        <w:numPr>
          <w:ilvl w:val="0"/>
          <w:numId w:val="5"/>
        </w:numPr>
        <w:ind w:left="1440"/>
        <w:rPr>
          <w:sz w:val="32"/>
        </w:rPr>
      </w:pPr>
      <w:r w:rsidRPr="00F63F1A">
        <w:rPr>
          <w:sz w:val="32"/>
        </w:rPr>
        <w:t>Gamma would prefer to switch to a low-price strategy</w:t>
      </w:r>
    </w:p>
    <w:p w:rsidR="00555475" w:rsidRPr="00555475" w:rsidRDefault="00555475" w:rsidP="00555475">
      <w:pPr>
        <w:pStyle w:val="ListParagraph"/>
        <w:ind w:left="1440"/>
        <w:rPr>
          <w:sz w:val="32"/>
        </w:rPr>
      </w:pPr>
    </w:p>
    <w:p w:rsidR="00FD62F4" w:rsidRPr="00EC7FC2" w:rsidRDefault="00F63F1A" w:rsidP="009F34F2">
      <w:pPr>
        <w:pStyle w:val="ListParagraph"/>
        <w:numPr>
          <w:ilvl w:val="0"/>
          <w:numId w:val="2"/>
        </w:numPr>
        <w:ind w:left="0" w:firstLine="360"/>
        <w:rPr>
          <w:sz w:val="32"/>
        </w:rPr>
      </w:pPr>
      <w:r w:rsidRPr="00F63F1A">
        <w:t xml:space="preserve"> </w:t>
      </w:r>
      <w:r w:rsidRPr="00F63F1A">
        <w:rPr>
          <w:noProof/>
          <w:sz w:val="32"/>
        </w:rPr>
        <w:t>Suppose several firms in a purely competitive industry begin to experiment slightly with their product designs. This product differentiation allows them to modestly increase their prices and increase their short-run profits. The industry now more closely resembles</w:t>
      </w:r>
      <w:r w:rsidR="00783778" w:rsidRPr="00783778">
        <w:rPr>
          <w:sz w:val="32"/>
        </w:rPr>
        <w:t>:</w:t>
      </w:r>
    </w:p>
    <w:p w:rsidR="00F63F1A" w:rsidRPr="00F63F1A" w:rsidRDefault="00F63F1A" w:rsidP="00555475">
      <w:pPr>
        <w:pStyle w:val="ListParagraph"/>
        <w:numPr>
          <w:ilvl w:val="0"/>
          <w:numId w:val="6"/>
        </w:numPr>
        <w:ind w:left="1440"/>
        <w:rPr>
          <w:sz w:val="32"/>
          <w:szCs w:val="32"/>
        </w:rPr>
      </w:pPr>
      <w:r w:rsidRPr="00F63F1A">
        <w:rPr>
          <w:sz w:val="32"/>
          <w:szCs w:val="32"/>
        </w:rPr>
        <w:lastRenderedPageBreak/>
        <w:t>Pure monopoly</w:t>
      </w:r>
    </w:p>
    <w:p w:rsidR="00F63F1A" w:rsidRPr="00F63F1A" w:rsidRDefault="00F63F1A" w:rsidP="00555475">
      <w:pPr>
        <w:pStyle w:val="ListParagraph"/>
        <w:numPr>
          <w:ilvl w:val="0"/>
          <w:numId w:val="6"/>
        </w:numPr>
        <w:ind w:left="1440"/>
        <w:rPr>
          <w:sz w:val="32"/>
          <w:szCs w:val="32"/>
        </w:rPr>
      </w:pPr>
      <w:r w:rsidRPr="00F63F1A">
        <w:rPr>
          <w:sz w:val="32"/>
          <w:szCs w:val="32"/>
        </w:rPr>
        <w:t>Oligopoly</w:t>
      </w:r>
    </w:p>
    <w:p w:rsidR="00F63F1A" w:rsidRPr="00F63F1A" w:rsidRDefault="00F63F1A" w:rsidP="00555475">
      <w:pPr>
        <w:pStyle w:val="ListParagraph"/>
        <w:numPr>
          <w:ilvl w:val="0"/>
          <w:numId w:val="6"/>
        </w:numPr>
        <w:ind w:left="1440"/>
        <w:rPr>
          <w:sz w:val="32"/>
          <w:szCs w:val="32"/>
        </w:rPr>
      </w:pPr>
      <w:r w:rsidRPr="00F63F1A">
        <w:rPr>
          <w:sz w:val="32"/>
          <w:szCs w:val="32"/>
        </w:rPr>
        <w:t>Monopolistic competition</w:t>
      </w:r>
    </w:p>
    <w:p w:rsidR="00EC7FC2" w:rsidRDefault="00F63F1A" w:rsidP="00EC7FC2">
      <w:pPr>
        <w:pStyle w:val="ListParagraph"/>
        <w:numPr>
          <w:ilvl w:val="0"/>
          <w:numId w:val="6"/>
        </w:numPr>
        <w:ind w:left="1440"/>
        <w:rPr>
          <w:sz w:val="32"/>
          <w:szCs w:val="32"/>
        </w:rPr>
      </w:pPr>
      <w:r w:rsidRPr="00F63F1A">
        <w:rPr>
          <w:sz w:val="32"/>
          <w:szCs w:val="32"/>
        </w:rPr>
        <w:t>Competitive monopoly</w:t>
      </w:r>
      <w:r>
        <w:rPr>
          <w:sz w:val="32"/>
          <w:szCs w:val="32"/>
        </w:rPr>
        <w:t xml:space="preserve"> </w:t>
      </w:r>
    </w:p>
    <w:p w:rsidR="00555475" w:rsidRPr="00555475" w:rsidRDefault="00555475" w:rsidP="00555475">
      <w:pPr>
        <w:pStyle w:val="ListParagraph"/>
        <w:ind w:left="1440"/>
        <w:rPr>
          <w:sz w:val="32"/>
          <w:szCs w:val="32"/>
        </w:rPr>
      </w:pPr>
    </w:p>
    <w:p w:rsidR="00FD62F4" w:rsidRPr="00EC7FC2" w:rsidRDefault="00F63F1A" w:rsidP="009F34F2">
      <w:pPr>
        <w:pStyle w:val="ListParagraph"/>
        <w:numPr>
          <w:ilvl w:val="0"/>
          <w:numId w:val="2"/>
        </w:numPr>
        <w:ind w:left="0" w:firstLine="360"/>
        <w:rPr>
          <w:sz w:val="32"/>
        </w:rPr>
      </w:pPr>
      <w:r w:rsidRPr="00F63F1A">
        <w:t xml:space="preserve"> </w:t>
      </w:r>
      <w:r w:rsidRPr="00F63F1A">
        <w:rPr>
          <w:noProof/>
          <w:sz w:val="32"/>
        </w:rPr>
        <w:t>Suppose only three airlines service a particular route. One of the airlines typically signals its price intentions through a daily posting on its internet site, which the other two qui</w:t>
      </w:r>
      <w:r>
        <w:rPr>
          <w:noProof/>
          <w:sz w:val="32"/>
        </w:rPr>
        <w:t>ckly match. This best describes</w:t>
      </w:r>
      <w:r w:rsidR="00E4691D" w:rsidRPr="00E4691D">
        <w:rPr>
          <w:noProof/>
          <w:sz w:val="32"/>
        </w:rPr>
        <w:t>:</w:t>
      </w:r>
    </w:p>
    <w:p w:rsidR="00555475" w:rsidRPr="00555475" w:rsidRDefault="00555475" w:rsidP="00555475">
      <w:pPr>
        <w:pStyle w:val="ListParagraph"/>
        <w:numPr>
          <w:ilvl w:val="0"/>
          <w:numId w:val="7"/>
        </w:numPr>
        <w:ind w:left="1440"/>
        <w:rPr>
          <w:sz w:val="32"/>
        </w:rPr>
      </w:pPr>
      <w:r w:rsidRPr="00555475">
        <w:rPr>
          <w:sz w:val="32"/>
        </w:rPr>
        <w:t>Cost-plus pricing</w:t>
      </w:r>
    </w:p>
    <w:p w:rsidR="00555475" w:rsidRPr="00555475" w:rsidRDefault="00555475" w:rsidP="00555475">
      <w:pPr>
        <w:pStyle w:val="ListParagraph"/>
        <w:numPr>
          <w:ilvl w:val="0"/>
          <w:numId w:val="7"/>
        </w:numPr>
        <w:ind w:left="1440"/>
        <w:rPr>
          <w:sz w:val="32"/>
        </w:rPr>
      </w:pPr>
      <w:r w:rsidRPr="00555475">
        <w:rPr>
          <w:sz w:val="32"/>
        </w:rPr>
        <w:t>Price leadership</w:t>
      </w:r>
    </w:p>
    <w:p w:rsidR="00555475" w:rsidRPr="00555475" w:rsidRDefault="00555475" w:rsidP="00555475">
      <w:pPr>
        <w:pStyle w:val="ListParagraph"/>
        <w:numPr>
          <w:ilvl w:val="0"/>
          <w:numId w:val="7"/>
        </w:numPr>
        <w:ind w:left="1440"/>
        <w:rPr>
          <w:sz w:val="32"/>
        </w:rPr>
      </w:pPr>
      <w:r w:rsidRPr="00555475">
        <w:rPr>
          <w:sz w:val="32"/>
        </w:rPr>
        <w:t>A cartel</w:t>
      </w:r>
    </w:p>
    <w:p w:rsidR="00EC7FC2" w:rsidRDefault="00555475" w:rsidP="00EC7FC2">
      <w:pPr>
        <w:pStyle w:val="ListParagraph"/>
        <w:numPr>
          <w:ilvl w:val="0"/>
          <w:numId w:val="7"/>
        </w:numPr>
        <w:ind w:left="1440"/>
        <w:rPr>
          <w:sz w:val="32"/>
        </w:rPr>
      </w:pPr>
      <w:r w:rsidRPr="00555475">
        <w:rPr>
          <w:sz w:val="32"/>
        </w:rPr>
        <w:t>Game theory</w:t>
      </w:r>
    </w:p>
    <w:p w:rsidR="00555475" w:rsidRPr="00555475" w:rsidRDefault="00555475" w:rsidP="00555475">
      <w:pPr>
        <w:pStyle w:val="ListParagraph"/>
        <w:ind w:left="1440"/>
        <w:rPr>
          <w:sz w:val="32"/>
        </w:rPr>
      </w:pPr>
    </w:p>
    <w:p w:rsidR="0096066B" w:rsidRPr="00F64893" w:rsidRDefault="00555475" w:rsidP="00E4691D">
      <w:pPr>
        <w:pStyle w:val="ListParagraph"/>
        <w:numPr>
          <w:ilvl w:val="0"/>
          <w:numId w:val="2"/>
        </w:numPr>
        <w:ind w:left="0" w:firstLine="360"/>
        <w:rPr>
          <w:sz w:val="32"/>
        </w:rPr>
      </w:pPr>
      <w:r w:rsidRPr="00555475">
        <w:rPr>
          <w:sz w:val="32"/>
        </w:rPr>
        <w:t>If an oligopolists demand curve is kinked at the going price:</w:t>
      </w:r>
      <w:r w:rsidR="00FD62F4" w:rsidRPr="00FD62F4">
        <w:rPr>
          <w:sz w:val="32"/>
        </w:rPr>
        <w:t>:</w:t>
      </w:r>
    </w:p>
    <w:p w:rsidR="00555475" w:rsidRPr="00555475" w:rsidRDefault="00555475" w:rsidP="00287C2C">
      <w:pPr>
        <w:pStyle w:val="ListParagraph"/>
        <w:numPr>
          <w:ilvl w:val="0"/>
          <w:numId w:val="8"/>
        </w:numPr>
        <w:ind w:left="360"/>
        <w:rPr>
          <w:sz w:val="32"/>
          <w:szCs w:val="32"/>
        </w:rPr>
      </w:pPr>
      <w:r w:rsidRPr="00555475">
        <w:rPr>
          <w:sz w:val="32"/>
          <w:szCs w:val="32"/>
        </w:rPr>
        <w:tab/>
        <w:t>The loss in revenue from reducing output by one unit exceeds the gain in revenue from expanding output by one unit</w:t>
      </w:r>
    </w:p>
    <w:p w:rsidR="00555475" w:rsidRPr="00555475" w:rsidRDefault="00555475" w:rsidP="00287C2C">
      <w:pPr>
        <w:pStyle w:val="ListParagraph"/>
        <w:numPr>
          <w:ilvl w:val="0"/>
          <w:numId w:val="8"/>
        </w:numPr>
        <w:ind w:left="360"/>
        <w:rPr>
          <w:sz w:val="32"/>
          <w:szCs w:val="32"/>
        </w:rPr>
      </w:pPr>
      <w:r w:rsidRPr="00555475">
        <w:rPr>
          <w:sz w:val="32"/>
          <w:szCs w:val="32"/>
        </w:rPr>
        <w:tab/>
        <w:t>The gain in revenue from expanding output by one unit exceeds the loss in revenue from reducing output by one unit</w:t>
      </w:r>
    </w:p>
    <w:p w:rsidR="00555475" w:rsidRPr="00555475" w:rsidRDefault="00555475" w:rsidP="00287C2C">
      <w:pPr>
        <w:pStyle w:val="ListParagraph"/>
        <w:numPr>
          <w:ilvl w:val="0"/>
          <w:numId w:val="8"/>
        </w:numPr>
        <w:ind w:left="360"/>
        <w:rPr>
          <w:sz w:val="32"/>
          <w:szCs w:val="32"/>
        </w:rPr>
      </w:pPr>
      <w:r w:rsidRPr="00555475">
        <w:rPr>
          <w:sz w:val="32"/>
          <w:szCs w:val="32"/>
        </w:rPr>
        <w:tab/>
        <w:t>Total revenue will remain constant if price is changed in either direction</w:t>
      </w:r>
    </w:p>
    <w:p w:rsidR="00555475" w:rsidRDefault="00555475" w:rsidP="00287C2C">
      <w:pPr>
        <w:pStyle w:val="ListParagraph"/>
        <w:numPr>
          <w:ilvl w:val="0"/>
          <w:numId w:val="8"/>
        </w:numPr>
        <w:ind w:left="360"/>
        <w:rPr>
          <w:sz w:val="32"/>
          <w:szCs w:val="32"/>
        </w:rPr>
      </w:pPr>
      <w:r w:rsidRPr="00555475">
        <w:rPr>
          <w:sz w:val="32"/>
          <w:szCs w:val="32"/>
        </w:rPr>
        <w:tab/>
        <w:t>Profits will rise if price is increased but fall if price is decreased</w:t>
      </w:r>
    </w:p>
    <w:p w:rsidR="00555475" w:rsidRPr="00555475" w:rsidRDefault="00555475" w:rsidP="00555475">
      <w:pPr>
        <w:pStyle w:val="ListParagraph"/>
        <w:ind w:left="1080"/>
        <w:rPr>
          <w:sz w:val="32"/>
          <w:szCs w:val="32"/>
        </w:rPr>
      </w:pPr>
    </w:p>
    <w:p w:rsidR="00555475" w:rsidRPr="00555475" w:rsidRDefault="00555475" w:rsidP="00555475">
      <w:pPr>
        <w:pStyle w:val="ListParagraph"/>
        <w:numPr>
          <w:ilvl w:val="0"/>
          <w:numId w:val="2"/>
        </w:numPr>
        <w:ind w:left="0" w:firstLine="360"/>
        <w:rPr>
          <w:sz w:val="32"/>
        </w:rPr>
      </w:pPr>
      <w:r w:rsidRPr="00555475">
        <w:rPr>
          <w:sz w:val="32"/>
        </w:rPr>
        <w:t>Use the following diagram to answer the next question.</w:t>
      </w:r>
      <w:r>
        <w:rPr>
          <w:sz w:val="32"/>
        </w:rPr>
        <w:t xml:space="preserve"> </w:t>
      </w:r>
      <w:r w:rsidRPr="00555475">
        <w:rPr>
          <w:sz w:val="32"/>
        </w:rPr>
        <w:t>The monopolistically competitive firm illustrated in the diagram exhibits productive inefficiency because its profit maximizing</w:t>
      </w:r>
      <w:r w:rsidR="00E4691D" w:rsidRPr="00E4691D">
        <w:rPr>
          <w:sz w:val="32"/>
        </w:rPr>
        <w:t>:</w:t>
      </w:r>
    </w:p>
    <w:p w:rsidR="00555475" w:rsidRPr="00555475" w:rsidRDefault="00555475" w:rsidP="00555475">
      <w:pPr>
        <w:pStyle w:val="ListParagraph"/>
        <w:numPr>
          <w:ilvl w:val="0"/>
          <w:numId w:val="9"/>
        </w:numPr>
        <w:ind w:left="360"/>
        <w:rPr>
          <w:sz w:val="32"/>
          <w:szCs w:val="32"/>
        </w:rPr>
      </w:pPr>
      <w:r w:rsidRPr="00555475">
        <w:rPr>
          <w:sz w:val="32"/>
          <w:szCs w:val="32"/>
        </w:rPr>
        <w:t>Output is not at the intersection of demand and marginal cost</w:t>
      </w:r>
    </w:p>
    <w:p w:rsidR="00555475" w:rsidRPr="00555475" w:rsidRDefault="00555475" w:rsidP="00555475">
      <w:pPr>
        <w:pStyle w:val="ListParagraph"/>
        <w:numPr>
          <w:ilvl w:val="0"/>
          <w:numId w:val="9"/>
        </w:numPr>
        <w:ind w:left="360"/>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2607871</wp:posOffset>
            </wp:positionH>
            <wp:positionV relativeFrom="paragraph">
              <wp:posOffset>233993</wp:posOffset>
            </wp:positionV>
            <wp:extent cx="3111335" cy="1579419"/>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111335" cy="1579419"/>
                    </a:xfrm>
                    <a:prstGeom prst="rect">
                      <a:avLst/>
                    </a:prstGeom>
                    <a:noFill/>
                    <a:ln w="9525">
                      <a:noFill/>
                      <a:miter lim="800000"/>
                      <a:headEnd/>
                      <a:tailEnd/>
                    </a:ln>
                  </pic:spPr>
                </pic:pic>
              </a:graphicData>
            </a:graphic>
          </wp:anchor>
        </w:drawing>
      </w:r>
      <w:r w:rsidRPr="00555475">
        <w:rPr>
          <w:sz w:val="32"/>
          <w:szCs w:val="32"/>
        </w:rPr>
        <w:t>Output is not at the intersection of marginal cost and average total cost</w:t>
      </w:r>
    </w:p>
    <w:p w:rsidR="00555475" w:rsidRPr="00555475" w:rsidRDefault="00555475" w:rsidP="00555475">
      <w:pPr>
        <w:pStyle w:val="ListParagraph"/>
        <w:numPr>
          <w:ilvl w:val="0"/>
          <w:numId w:val="9"/>
        </w:numPr>
        <w:ind w:left="360"/>
        <w:rPr>
          <w:sz w:val="32"/>
          <w:szCs w:val="32"/>
        </w:rPr>
      </w:pPr>
      <w:r w:rsidRPr="00555475">
        <w:rPr>
          <w:sz w:val="32"/>
          <w:szCs w:val="32"/>
        </w:rPr>
        <w:t>Price exceeds marginal revenue</w:t>
      </w:r>
    </w:p>
    <w:p w:rsidR="00461687" w:rsidRDefault="00555475" w:rsidP="00555475">
      <w:pPr>
        <w:pStyle w:val="ListParagraph"/>
        <w:numPr>
          <w:ilvl w:val="0"/>
          <w:numId w:val="9"/>
        </w:numPr>
        <w:ind w:left="360"/>
        <w:rPr>
          <w:sz w:val="32"/>
          <w:szCs w:val="32"/>
        </w:rPr>
      </w:pPr>
      <w:r w:rsidRPr="00555475">
        <w:rPr>
          <w:sz w:val="32"/>
          <w:szCs w:val="32"/>
        </w:rPr>
        <w:t>Price exceeds marginal cost</w:t>
      </w:r>
    </w:p>
    <w:p w:rsidR="00555475" w:rsidRDefault="00555475" w:rsidP="00555475">
      <w:pPr>
        <w:pStyle w:val="ListParagraph"/>
        <w:ind w:left="1080"/>
        <w:rPr>
          <w:sz w:val="32"/>
          <w:szCs w:val="32"/>
        </w:rPr>
      </w:pPr>
    </w:p>
    <w:p w:rsidR="00287C2C" w:rsidRPr="00555475" w:rsidRDefault="00287C2C" w:rsidP="00555475">
      <w:pPr>
        <w:pStyle w:val="ListParagraph"/>
        <w:ind w:left="1080"/>
        <w:rPr>
          <w:sz w:val="32"/>
          <w:szCs w:val="32"/>
        </w:rPr>
      </w:pPr>
    </w:p>
    <w:p w:rsidR="00461687" w:rsidRPr="00F64893" w:rsidRDefault="00555475" w:rsidP="009F34F2">
      <w:pPr>
        <w:pStyle w:val="ListParagraph"/>
        <w:numPr>
          <w:ilvl w:val="0"/>
          <w:numId w:val="2"/>
        </w:numPr>
        <w:ind w:left="0" w:firstLine="360"/>
        <w:rPr>
          <w:sz w:val="32"/>
        </w:rPr>
      </w:pPr>
      <w:r w:rsidRPr="00555475">
        <w:rPr>
          <w:sz w:val="32"/>
        </w:rPr>
        <w:lastRenderedPageBreak/>
        <w:t>In an oligopolistic industry:</w:t>
      </w:r>
    </w:p>
    <w:p w:rsidR="00555475" w:rsidRPr="00555475" w:rsidRDefault="00555475" w:rsidP="00555475">
      <w:pPr>
        <w:pStyle w:val="ListParagraph"/>
        <w:numPr>
          <w:ilvl w:val="0"/>
          <w:numId w:val="9"/>
        </w:numPr>
        <w:ind w:left="1440"/>
        <w:rPr>
          <w:sz w:val="32"/>
          <w:szCs w:val="32"/>
        </w:rPr>
      </w:pPr>
      <w:r w:rsidRPr="00555475">
        <w:rPr>
          <w:sz w:val="32"/>
          <w:szCs w:val="32"/>
        </w:rPr>
        <w:t>Firms behave strategically</w:t>
      </w:r>
    </w:p>
    <w:p w:rsidR="00555475" w:rsidRPr="00555475" w:rsidRDefault="00555475" w:rsidP="00555475">
      <w:pPr>
        <w:pStyle w:val="ListParagraph"/>
        <w:numPr>
          <w:ilvl w:val="0"/>
          <w:numId w:val="9"/>
        </w:numPr>
        <w:ind w:left="1440"/>
        <w:rPr>
          <w:sz w:val="32"/>
          <w:szCs w:val="32"/>
        </w:rPr>
      </w:pPr>
      <w:r w:rsidRPr="00555475">
        <w:rPr>
          <w:sz w:val="32"/>
          <w:szCs w:val="32"/>
        </w:rPr>
        <w:t>Output is produced at minimum average total cost</w:t>
      </w:r>
    </w:p>
    <w:p w:rsidR="00555475" w:rsidRPr="00555475" w:rsidRDefault="00555475" w:rsidP="00555475">
      <w:pPr>
        <w:pStyle w:val="ListParagraph"/>
        <w:numPr>
          <w:ilvl w:val="0"/>
          <w:numId w:val="9"/>
        </w:numPr>
        <w:ind w:left="1440"/>
        <w:rPr>
          <w:sz w:val="32"/>
          <w:szCs w:val="32"/>
        </w:rPr>
      </w:pPr>
      <w:r w:rsidRPr="00555475">
        <w:rPr>
          <w:sz w:val="32"/>
          <w:szCs w:val="32"/>
        </w:rPr>
        <w:t>Firms make price and output decisions without regard to the responses of their rivals</w:t>
      </w:r>
    </w:p>
    <w:p w:rsidR="00E4691D" w:rsidRDefault="00555475" w:rsidP="00555475">
      <w:pPr>
        <w:pStyle w:val="ListParagraph"/>
        <w:numPr>
          <w:ilvl w:val="0"/>
          <w:numId w:val="9"/>
        </w:numPr>
        <w:ind w:left="1440"/>
        <w:rPr>
          <w:sz w:val="32"/>
          <w:szCs w:val="32"/>
        </w:rPr>
      </w:pPr>
      <w:r w:rsidRPr="00555475">
        <w:rPr>
          <w:sz w:val="32"/>
          <w:szCs w:val="32"/>
        </w:rPr>
        <w:t>High profits will attract many new entrants to the industry</w:t>
      </w:r>
    </w:p>
    <w:p w:rsidR="00555475" w:rsidRPr="00555475" w:rsidRDefault="00555475" w:rsidP="00555475">
      <w:pPr>
        <w:pStyle w:val="ListParagraph"/>
        <w:ind w:left="1440"/>
        <w:rPr>
          <w:sz w:val="32"/>
          <w:szCs w:val="32"/>
        </w:rPr>
      </w:pPr>
    </w:p>
    <w:p w:rsidR="00E4691D" w:rsidRPr="00555475" w:rsidRDefault="00555475" w:rsidP="00E4691D">
      <w:pPr>
        <w:pStyle w:val="ListParagraph"/>
        <w:numPr>
          <w:ilvl w:val="0"/>
          <w:numId w:val="2"/>
        </w:numPr>
        <w:spacing w:after="0"/>
        <w:ind w:left="0" w:firstLine="360"/>
        <w:rPr>
          <w:sz w:val="32"/>
        </w:rPr>
      </w:pPr>
      <w:r w:rsidRPr="00555475">
        <w:t xml:space="preserve"> </w:t>
      </w:r>
      <w:r w:rsidRPr="00555475">
        <w:rPr>
          <w:noProof/>
          <w:sz w:val="32"/>
        </w:rPr>
        <w:t>A particular industry consists of three firms whose market shares are 50%, 30%, and 20%. The Herfindahl index for the industry is:</w:t>
      </w:r>
    </w:p>
    <w:p w:rsidR="00555475" w:rsidRPr="00555475" w:rsidRDefault="00555475" w:rsidP="00423D77">
      <w:pPr>
        <w:pStyle w:val="ListParagraph"/>
        <w:numPr>
          <w:ilvl w:val="1"/>
          <w:numId w:val="10"/>
        </w:numPr>
        <w:rPr>
          <w:sz w:val="32"/>
          <w:szCs w:val="32"/>
        </w:rPr>
      </w:pPr>
      <w:r w:rsidRPr="00555475">
        <w:rPr>
          <w:sz w:val="32"/>
          <w:szCs w:val="32"/>
        </w:rPr>
        <w:t>33.3</w:t>
      </w:r>
    </w:p>
    <w:p w:rsidR="00555475" w:rsidRPr="00555475" w:rsidRDefault="00555475" w:rsidP="00423D77">
      <w:pPr>
        <w:pStyle w:val="ListParagraph"/>
        <w:numPr>
          <w:ilvl w:val="1"/>
          <w:numId w:val="10"/>
        </w:numPr>
        <w:rPr>
          <w:sz w:val="32"/>
          <w:szCs w:val="32"/>
        </w:rPr>
      </w:pPr>
      <w:r w:rsidRPr="00555475">
        <w:rPr>
          <w:sz w:val="32"/>
          <w:szCs w:val="32"/>
        </w:rPr>
        <w:t>100</w:t>
      </w:r>
    </w:p>
    <w:p w:rsidR="00555475" w:rsidRPr="00555475" w:rsidRDefault="00555475" w:rsidP="00423D77">
      <w:pPr>
        <w:pStyle w:val="ListParagraph"/>
        <w:numPr>
          <w:ilvl w:val="1"/>
          <w:numId w:val="10"/>
        </w:numPr>
        <w:rPr>
          <w:sz w:val="32"/>
          <w:szCs w:val="32"/>
        </w:rPr>
      </w:pPr>
      <w:r w:rsidRPr="00555475">
        <w:rPr>
          <w:sz w:val="32"/>
          <w:szCs w:val="32"/>
        </w:rPr>
        <w:t>2400</w:t>
      </w:r>
    </w:p>
    <w:p w:rsidR="00B2185C" w:rsidRDefault="00555475" w:rsidP="00423D77">
      <w:pPr>
        <w:pStyle w:val="ListParagraph"/>
        <w:numPr>
          <w:ilvl w:val="1"/>
          <w:numId w:val="10"/>
        </w:numPr>
        <w:rPr>
          <w:sz w:val="32"/>
          <w:szCs w:val="32"/>
        </w:rPr>
      </w:pPr>
      <w:r w:rsidRPr="00555475">
        <w:rPr>
          <w:sz w:val="32"/>
          <w:szCs w:val="32"/>
        </w:rPr>
        <w:t>3800</w:t>
      </w:r>
      <w:r>
        <w:rPr>
          <w:sz w:val="32"/>
          <w:szCs w:val="32"/>
        </w:rPr>
        <w:t xml:space="preserve"> </w:t>
      </w:r>
    </w:p>
    <w:p w:rsidR="00555475" w:rsidRPr="00B2185C" w:rsidRDefault="00555475" w:rsidP="00555475">
      <w:pPr>
        <w:pStyle w:val="ListParagraph"/>
        <w:rPr>
          <w:sz w:val="32"/>
          <w:szCs w:val="32"/>
        </w:rPr>
      </w:pPr>
    </w:p>
    <w:p w:rsidR="00C72D73" w:rsidRDefault="00287C2C" w:rsidP="009F34F2">
      <w:pPr>
        <w:pStyle w:val="ListParagraph"/>
        <w:numPr>
          <w:ilvl w:val="0"/>
          <w:numId w:val="2"/>
        </w:numPr>
        <w:ind w:left="0" w:firstLine="360"/>
        <w:rPr>
          <w:sz w:val="32"/>
        </w:rPr>
      </w:pPr>
      <w:r>
        <w:rPr>
          <w:noProof/>
          <w:sz w:val="32"/>
        </w:rPr>
        <w:drawing>
          <wp:anchor distT="0" distB="0" distL="114300" distR="114300" simplePos="0" relativeHeight="251659264" behindDoc="0" locked="0" layoutInCell="1" allowOverlap="1">
            <wp:simplePos x="0" y="0"/>
            <wp:positionH relativeFrom="column">
              <wp:posOffset>3225388</wp:posOffset>
            </wp:positionH>
            <wp:positionV relativeFrom="paragraph">
              <wp:posOffset>1407374</wp:posOffset>
            </wp:positionV>
            <wp:extent cx="2522269" cy="1888177"/>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22269" cy="1888177"/>
                    </a:xfrm>
                    <a:prstGeom prst="rect">
                      <a:avLst/>
                    </a:prstGeom>
                    <a:noFill/>
                    <a:ln w="9525">
                      <a:noFill/>
                      <a:miter lim="800000"/>
                      <a:headEnd/>
                      <a:tailEnd/>
                    </a:ln>
                  </pic:spPr>
                </pic:pic>
              </a:graphicData>
            </a:graphic>
          </wp:anchor>
        </w:drawing>
      </w:r>
      <w:r w:rsidRPr="00287C2C">
        <w:rPr>
          <w:sz w:val="32"/>
        </w:rPr>
        <w:t>Use the following payoff matrix to answer the next question.</w:t>
      </w:r>
      <w:r>
        <w:rPr>
          <w:sz w:val="32"/>
        </w:rPr>
        <w:t xml:space="preserve"> </w:t>
      </w:r>
      <w:r w:rsidRPr="00287C2C">
        <w:rPr>
          <w:sz w:val="32"/>
        </w:rPr>
        <w:t>Refer to the matrix, which shows the profit payoffs to each of two oligopolistic firms of following either a high- or low-price policy. Gamma's payoffs are in the lower left corner of each cell; Delta's in the upper right. If both firms make their decisions independently, the most likely outcome is:</w:t>
      </w:r>
    </w:p>
    <w:p w:rsidR="00287C2C" w:rsidRPr="00287C2C" w:rsidRDefault="00287C2C" w:rsidP="00287C2C">
      <w:pPr>
        <w:pStyle w:val="ListParagraph"/>
        <w:numPr>
          <w:ilvl w:val="0"/>
          <w:numId w:val="11"/>
        </w:numPr>
        <w:rPr>
          <w:sz w:val="32"/>
          <w:szCs w:val="32"/>
        </w:rPr>
      </w:pPr>
      <w:r w:rsidRPr="00287C2C">
        <w:rPr>
          <w:sz w:val="32"/>
          <w:szCs w:val="32"/>
        </w:rPr>
        <w:t>$50 for both Gamma and Delta</w:t>
      </w:r>
    </w:p>
    <w:p w:rsidR="00287C2C" w:rsidRPr="00287C2C" w:rsidRDefault="00287C2C" w:rsidP="00287C2C">
      <w:pPr>
        <w:pStyle w:val="ListParagraph"/>
        <w:numPr>
          <w:ilvl w:val="0"/>
          <w:numId w:val="11"/>
        </w:numPr>
        <w:rPr>
          <w:sz w:val="32"/>
          <w:szCs w:val="32"/>
        </w:rPr>
      </w:pPr>
      <w:r w:rsidRPr="00287C2C">
        <w:rPr>
          <w:sz w:val="32"/>
          <w:szCs w:val="32"/>
        </w:rPr>
        <w:t>$30 for both Gamma and Delta</w:t>
      </w:r>
    </w:p>
    <w:p w:rsidR="00287C2C" w:rsidRPr="00287C2C" w:rsidRDefault="00287C2C" w:rsidP="00287C2C">
      <w:pPr>
        <w:pStyle w:val="ListParagraph"/>
        <w:numPr>
          <w:ilvl w:val="0"/>
          <w:numId w:val="11"/>
        </w:numPr>
        <w:rPr>
          <w:sz w:val="32"/>
          <w:szCs w:val="32"/>
        </w:rPr>
      </w:pPr>
      <w:r w:rsidRPr="00287C2C">
        <w:rPr>
          <w:sz w:val="32"/>
          <w:szCs w:val="32"/>
        </w:rPr>
        <w:t>$75 for Gamma and $20 for Delta</w:t>
      </w:r>
    </w:p>
    <w:p w:rsidR="00287C2C" w:rsidRDefault="00287C2C" w:rsidP="00287C2C">
      <w:pPr>
        <w:pStyle w:val="ListParagraph"/>
        <w:numPr>
          <w:ilvl w:val="0"/>
          <w:numId w:val="11"/>
        </w:numPr>
        <w:rPr>
          <w:sz w:val="32"/>
          <w:szCs w:val="32"/>
        </w:rPr>
      </w:pPr>
      <w:r w:rsidRPr="00287C2C">
        <w:rPr>
          <w:sz w:val="32"/>
          <w:szCs w:val="32"/>
        </w:rPr>
        <w:t>$20 for Gamma and $75 for Delta</w:t>
      </w:r>
    </w:p>
    <w:p w:rsidR="00287C2C" w:rsidRDefault="00287C2C" w:rsidP="006163D0">
      <w:pPr>
        <w:jc w:val="center"/>
        <w:rPr>
          <w:rFonts w:asciiTheme="majorHAnsi" w:hAnsiTheme="majorHAnsi" w:cs="Andalus"/>
          <w:b/>
          <w:bCs/>
          <w:sz w:val="36"/>
          <w:szCs w:val="50"/>
        </w:rPr>
      </w:pPr>
    </w:p>
    <w:p w:rsidR="002516A3" w:rsidRDefault="002516A3" w:rsidP="006163D0">
      <w:pPr>
        <w:jc w:val="center"/>
        <w:rPr>
          <w:rFonts w:asciiTheme="majorHAnsi" w:hAnsiTheme="majorHAnsi" w:cs="Andalus"/>
          <w:b/>
          <w:bCs/>
          <w:sz w:val="36"/>
          <w:szCs w:val="50"/>
        </w:rPr>
      </w:pPr>
    </w:p>
    <w:p w:rsidR="00287C2C" w:rsidRDefault="00287C2C" w:rsidP="002516A3">
      <w:pPr>
        <w:rPr>
          <w:rFonts w:asciiTheme="majorHAnsi" w:hAnsiTheme="majorHAnsi" w:cs="Andalus"/>
          <w:b/>
          <w:bCs/>
          <w:sz w:val="36"/>
          <w:szCs w:val="50"/>
        </w:rPr>
      </w:pPr>
    </w:p>
    <w:tbl>
      <w:tblPr>
        <w:tblStyle w:val="TableGrid"/>
        <w:tblW w:w="0" w:type="auto"/>
        <w:tblLook w:val="04A0"/>
      </w:tblPr>
      <w:tblGrid>
        <w:gridCol w:w="1915"/>
        <w:gridCol w:w="1915"/>
        <w:gridCol w:w="1915"/>
        <w:gridCol w:w="1915"/>
        <w:gridCol w:w="1916"/>
      </w:tblGrid>
      <w:tr w:rsidR="002516A3" w:rsidTr="002516A3">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A</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C</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D</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C</w:t>
            </w:r>
          </w:p>
        </w:tc>
        <w:tc>
          <w:tcPr>
            <w:tcW w:w="1916"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B</w:t>
            </w:r>
          </w:p>
        </w:tc>
      </w:tr>
      <w:tr w:rsidR="002516A3" w:rsidTr="002516A3">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A</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B</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A</w:t>
            </w:r>
          </w:p>
        </w:tc>
        <w:tc>
          <w:tcPr>
            <w:tcW w:w="1915"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D</w:t>
            </w:r>
          </w:p>
        </w:tc>
        <w:tc>
          <w:tcPr>
            <w:tcW w:w="1916" w:type="dxa"/>
            <w:tcBorders>
              <w:top w:val="single" w:sz="4" w:space="0" w:color="auto"/>
              <w:left w:val="single" w:sz="4" w:space="0" w:color="auto"/>
              <w:bottom w:val="single" w:sz="4" w:space="0" w:color="auto"/>
              <w:right w:val="single" w:sz="4" w:space="0" w:color="auto"/>
            </w:tcBorders>
            <w:hideMark/>
          </w:tcPr>
          <w:p w:rsidR="002516A3" w:rsidRDefault="002516A3">
            <w:pPr>
              <w:jc w:val="center"/>
              <w:rPr>
                <w:rFonts w:asciiTheme="majorHAnsi" w:hAnsiTheme="majorHAnsi" w:cs="Andalus"/>
                <w:b/>
                <w:bCs/>
                <w:sz w:val="60"/>
                <w:szCs w:val="60"/>
              </w:rPr>
            </w:pPr>
            <w:r>
              <w:rPr>
                <w:rFonts w:asciiTheme="majorHAnsi" w:hAnsiTheme="majorHAnsi" w:cs="Andalus"/>
                <w:b/>
                <w:bCs/>
                <w:sz w:val="60"/>
                <w:szCs w:val="60"/>
              </w:rPr>
              <w:t>B</w:t>
            </w:r>
          </w:p>
        </w:tc>
      </w:tr>
    </w:tbl>
    <w:p w:rsidR="006163D0" w:rsidRDefault="00A0308D" w:rsidP="00B04729">
      <w:pPr>
        <w:jc w:val="center"/>
        <w:rPr>
          <w:rFonts w:asciiTheme="majorHAnsi" w:hAnsiTheme="majorHAnsi" w:cs="Andalus"/>
          <w:b/>
          <w:bCs/>
          <w:sz w:val="36"/>
          <w:szCs w:val="50"/>
        </w:rPr>
      </w:pPr>
      <w:r>
        <w:rPr>
          <w:rFonts w:asciiTheme="majorHAnsi" w:hAnsiTheme="majorHAnsi" w:cs="Andalus"/>
          <w:b/>
          <w:bCs/>
          <w:sz w:val="36"/>
          <w:szCs w:val="50"/>
        </w:rPr>
        <w:lastRenderedPageBreak/>
        <w:t xml:space="preserve">Problems on </w:t>
      </w:r>
      <w:r w:rsidR="00B04729" w:rsidRPr="00B04729">
        <w:rPr>
          <w:rFonts w:asciiTheme="majorHAnsi" w:hAnsiTheme="majorHAnsi" w:cs="Andalus"/>
          <w:b/>
          <w:bCs/>
          <w:sz w:val="36"/>
          <w:szCs w:val="50"/>
        </w:rPr>
        <w:t>Monopolistic Competition and Oligopoly</w:t>
      </w:r>
    </w:p>
    <w:p w:rsidR="006163D0" w:rsidRDefault="006163D0" w:rsidP="006163D0">
      <w:pPr>
        <w:spacing w:after="0"/>
        <w:rPr>
          <w:rFonts w:cstheme="minorHAnsi"/>
          <w:b/>
          <w:bCs/>
          <w:sz w:val="32"/>
          <w:szCs w:val="32"/>
        </w:rPr>
      </w:pPr>
      <w:r>
        <w:rPr>
          <w:rFonts w:cstheme="minorHAnsi"/>
          <w:b/>
          <w:bCs/>
          <w:sz w:val="32"/>
          <w:szCs w:val="32"/>
        </w:rPr>
        <w:t>Problem 1:</w:t>
      </w:r>
    </w:p>
    <w:p w:rsidR="007C205B" w:rsidRPr="00B04729" w:rsidRDefault="00B04729" w:rsidP="00B04729">
      <w:pPr>
        <w:spacing w:after="0"/>
        <w:rPr>
          <w:rFonts w:cstheme="minorHAnsi"/>
          <w:bCs/>
          <w:sz w:val="32"/>
          <w:szCs w:val="32"/>
        </w:rPr>
      </w:pPr>
      <w:r w:rsidRPr="00B04729">
        <w:rPr>
          <w:rFonts w:cstheme="minorHAnsi"/>
          <w:bCs/>
          <w:sz w:val="32"/>
          <w:szCs w:val="32"/>
        </w:rPr>
        <w:t>Suppose that the 6 firms in an industry have total annual sales of $70 billion, $40 billion, $30 billion, $30 billio</w:t>
      </w:r>
      <w:r>
        <w:rPr>
          <w:rFonts w:cstheme="minorHAnsi"/>
          <w:bCs/>
          <w:sz w:val="32"/>
          <w:szCs w:val="32"/>
        </w:rPr>
        <w:t>n, $20 billion, and $10 billion</w:t>
      </w:r>
      <w:r w:rsidR="006163D0" w:rsidRPr="006163D0">
        <w:rPr>
          <w:rFonts w:cstheme="minorHAnsi"/>
          <w:bCs/>
          <w:sz w:val="32"/>
          <w:szCs w:val="32"/>
        </w:rPr>
        <w:t>.</w:t>
      </w:r>
    </w:p>
    <w:p w:rsidR="00EB681A" w:rsidRDefault="00B04729" w:rsidP="00EB681A">
      <w:pPr>
        <w:pStyle w:val="ListParagraph"/>
        <w:numPr>
          <w:ilvl w:val="0"/>
          <w:numId w:val="15"/>
        </w:numPr>
        <w:spacing w:after="0"/>
        <w:ind w:left="0" w:firstLine="360"/>
        <w:rPr>
          <w:rFonts w:cstheme="minorHAnsi"/>
          <w:bCs/>
          <w:sz w:val="32"/>
          <w:szCs w:val="32"/>
        </w:rPr>
      </w:pPr>
      <w:r w:rsidRPr="00B04729">
        <w:rPr>
          <w:rFonts w:cstheme="minorHAnsi"/>
          <w:bCs/>
          <w:sz w:val="32"/>
          <w:szCs w:val="32"/>
        </w:rPr>
        <w:t>What is the four-firm concentration ratio in this industry?</w:t>
      </w:r>
    </w:p>
    <w:p w:rsidR="00B04729" w:rsidRDefault="00B04729" w:rsidP="00B04729">
      <w:pPr>
        <w:pStyle w:val="ListParagraph"/>
        <w:numPr>
          <w:ilvl w:val="0"/>
          <w:numId w:val="15"/>
        </w:numPr>
        <w:spacing w:after="0"/>
        <w:ind w:left="0" w:firstLine="360"/>
        <w:rPr>
          <w:rFonts w:cstheme="minorHAnsi"/>
          <w:bCs/>
          <w:sz w:val="32"/>
          <w:szCs w:val="32"/>
        </w:rPr>
      </w:pPr>
      <w:r w:rsidRPr="00B04729">
        <w:rPr>
          <w:rFonts w:cstheme="minorHAnsi"/>
          <w:bCs/>
          <w:sz w:val="32"/>
          <w:szCs w:val="32"/>
        </w:rPr>
        <w:t>What is the Herfindahl index for this industry?</w:t>
      </w:r>
    </w:p>
    <w:p w:rsidR="00B04729" w:rsidRDefault="00B04729" w:rsidP="00B04729">
      <w:pPr>
        <w:pStyle w:val="ListParagraph"/>
        <w:numPr>
          <w:ilvl w:val="0"/>
          <w:numId w:val="15"/>
        </w:numPr>
        <w:ind w:left="0" w:firstLine="360"/>
        <w:rPr>
          <w:rFonts w:cstheme="minorHAnsi"/>
          <w:bCs/>
          <w:sz w:val="32"/>
          <w:szCs w:val="32"/>
        </w:rPr>
      </w:pPr>
      <w:r w:rsidRPr="00B04729">
        <w:rPr>
          <w:rFonts w:cstheme="minorHAnsi"/>
          <w:bCs/>
          <w:sz w:val="32"/>
          <w:szCs w:val="32"/>
        </w:rPr>
        <w:t>Suppose another industry has a Herfindahl index of 4000. What can you conclude about the relative competitiveness of these two industries?</w:t>
      </w:r>
    </w:p>
    <w:p w:rsidR="006163D0" w:rsidRPr="00B04729" w:rsidRDefault="006163D0" w:rsidP="00B04729">
      <w:pPr>
        <w:spacing w:after="0"/>
        <w:rPr>
          <w:rFonts w:cstheme="minorHAnsi"/>
          <w:bCs/>
          <w:sz w:val="32"/>
          <w:szCs w:val="32"/>
        </w:rPr>
      </w:pPr>
      <w:r w:rsidRPr="00B04729">
        <w:rPr>
          <w:rFonts w:cstheme="minorHAnsi"/>
          <w:b/>
          <w:bCs/>
          <w:sz w:val="32"/>
          <w:szCs w:val="32"/>
        </w:rPr>
        <w:t>Answer:</w:t>
      </w:r>
    </w:p>
    <w:p w:rsidR="004D3586" w:rsidRPr="007C462E" w:rsidRDefault="007C462E" w:rsidP="00B04729">
      <w:pPr>
        <w:pStyle w:val="ListParagraph"/>
        <w:numPr>
          <w:ilvl w:val="0"/>
          <w:numId w:val="16"/>
        </w:numPr>
        <w:spacing w:after="0"/>
        <w:ind w:left="0" w:firstLine="360"/>
        <w:rPr>
          <w:rFonts w:cstheme="minorHAnsi"/>
          <w:b/>
          <w:bCs/>
          <w:sz w:val="32"/>
          <w:szCs w:val="32"/>
        </w:rPr>
      </w:pPr>
      <w:r w:rsidRPr="007C462E">
        <w:rPr>
          <w:rFonts w:cstheme="minorHAnsi"/>
          <w:bCs/>
          <w:sz w:val="32"/>
          <w:szCs w:val="32"/>
        </w:rPr>
        <w:t>The four-firm concentration ratio is the ratio of the sales of the four largest firms in the industry relative to total industry sales, expressed as a percentage. In this industry, total sales are $200 billion and the top four combined have sales of $170 billion. The four-firm concentration ratio is then 170/200 = .85, or 85%.</w:t>
      </w:r>
    </w:p>
    <w:p w:rsidR="00E8217F" w:rsidRPr="007C462E" w:rsidRDefault="007C462E" w:rsidP="004D3586">
      <w:pPr>
        <w:pStyle w:val="ListParagraph"/>
        <w:numPr>
          <w:ilvl w:val="0"/>
          <w:numId w:val="16"/>
        </w:numPr>
        <w:spacing w:after="0"/>
        <w:ind w:left="0" w:firstLine="360"/>
        <w:rPr>
          <w:rFonts w:cstheme="minorHAnsi"/>
          <w:b/>
          <w:bCs/>
          <w:sz w:val="32"/>
          <w:szCs w:val="32"/>
        </w:rPr>
      </w:pPr>
      <w:r w:rsidRPr="007C462E">
        <w:rPr>
          <w:rFonts w:cstheme="minorHAnsi"/>
          <w:bCs/>
          <w:sz w:val="32"/>
          <w:szCs w:val="32"/>
        </w:rPr>
        <w:t>The Herfindahl index is computed as the sum of the squared market shares for all firms in the industry. In this example, the 6 firms have market shares of 35%, 20%, 15%, 15%, $10%, and 5%. The index is 35</w:t>
      </w:r>
      <w:r w:rsidRPr="007C462E">
        <w:rPr>
          <w:rFonts w:cstheme="minorHAnsi"/>
          <w:bCs/>
          <w:sz w:val="32"/>
          <w:szCs w:val="32"/>
          <w:vertAlign w:val="superscript"/>
        </w:rPr>
        <w:t>2</w:t>
      </w:r>
      <w:r w:rsidRPr="007C462E">
        <w:rPr>
          <w:rFonts w:cstheme="minorHAnsi"/>
          <w:bCs/>
          <w:sz w:val="32"/>
          <w:szCs w:val="32"/>
        </w:rPr>
        <w:t xml:space="preserve"> + 20</w:t>
      </w:r>
      <w:r w:rsidRPr="007C462E">
        <w:rPr>
          <w:rFonts w:cstheme="minorHAnsi"/>
          <w:bCs/>
          <w:sz w:val="32"/>
          <w:szCs w:val="32"/>
          <w:vertAlign w:val="superscript"/>
        </w:rPr>
        <w:t>2</w:t>
      </w:r>
      <w:r w:rsidRPr="007C462E">
        <w:rPr>
          <w:rFonts w:cstheme="minorHAnsi"/>
          <w:bCs/>
          <w:sz w:val="32"/>
          <w:szCs w:val="32"/>
        </w:rPr>
        <w:t xml:space="preserve"> + 15</w:t>
      </w:r>
      <w:r w:rsidRPr="007C462E">
        <w:rPr>
          <w:rFonts w:cstheme="minorHAnsi"/>
          <w:bCs/>
          <w:sz w:val="32"/>
          <w:szCs w:val="32"/>
          <w:vertAlign w:val="superscript"/>
        </w:rPr>
        <w:t>2</w:t>
      </w:r>
      <w:r w:rsidRPr="007C462E">
        <w:rPr>
          <w:rFonts w:cstheme="minorHAnsi"/>
          <w:bCs/>
          <w:sz w:val="32"/>
          <w:szCs w:val="32"/>
        </w:rPr>
        <w:t xml:space="preserve"> + 15</w:t>
      </w:r>
      <w:r w:rsidRPr="007C462E">
        <w:rPr>
          <w:rFonts w:cstheme="minorHAnsi"/>
          <w:bCs/>
          <w:sz w:val="32"/>
          <w:szCs w:val="32"/>
          <w:vertAlign w:val="superscript"/>
        </w:rPr>
        <w:t>2</w:t>
      </w:r>
      <w:r w:rsidRPr="007C462E">
        <w:rPr>
          <w:rFonts w:cstheme="minorHAnsi"/>
          <w:bCs/>
          <w:sz w:val="32"/>
          <w:szCs w:val="32"/>
        </w:rPr>
        <w:t xml:space="preserve"> + 10</w:t>
      </w:r>
      <w:r w:rsidRPr="007C462E">
        <w:rPr>
          <w:rFonts w:cstheme="minorHAnsi"/>
          <w:bCs/>
          <w:sz w:val="32"/>
          <w:szCs w:val="32"/>
          <w:vertAlign w:val="superscript"/>
        </w:rPr>
        <w:t>2</w:t>
      </w:r>
      <w:r w:rsidRPr="007C462E">
        <w:rPr>
          <w:rFonts w:cstheme="minorHAnsi"/>
          <w:bCs/>
          <w:sz w:val="32"/>
          <w:szCs w:val="32"/>
        </w:rPr>
        <w:t xml:space="preserve"> + 5</w:t>
      </w:r>
      <w:r w:rsidRPr="007C462E">
        <w:rPr>
          <w:rFonts w:cstheme="minorHAnsi"/>
          <w:bCs/>
          <w:sz w:val="32"/>
          <w:szCs w:val="32"/>
          <w:vertAlign w:val="superscript"/>
        </w:rPr>
        <w:t>2</w:t>
      </w:r>
      <w:r w:rsidRPr="007C462E">
        <w:rPr>
          <w:rFonts w:cstheme="minorHAnsi"/>
          <w:bCs/>
          <w:sz w:val="32"/>
          <w:szCs w:val="32"/>
        </w:rPr>
        <w:t xml:space="preserve"> = 2200.</w:t>
      </w:r>
    </w:p>
    <w:p w:rsidR="009F34F2" w:rsidRPr="007C462E" w:rsidRDefault="007C462E" w:rsidP="007C462E">
      <w:pPr>
        <w:pStyle w:val="ListParagraph"/>
        <w:numPr>
          <w:ilvl w:val="0"/>
          <w:numId w:val="16"/>
        </w:numPr>
        <w:spacing w:before="240"/>
        <w:ind w:left="0" w:firstLine="360"/>
        <w:rPr>
          <w:rFonts w:cstheme="minorHAnsi"/>
          <w:bCs/>
          <w:sz w:val="32"/>
          <w:szCs w:val="32"/>
        </w:rPr>
      </w:pPr>
      <w:r w:rsidRPr="007C462E">
        <w:rPr>
          <w:rFonts w:cstheme="minorHAnsi"/>
          <w:bCs/>
          <w:sz w:val="32"/>
          <w:szCs w:val="32"/>
        </w:rPr>
        <w:t>Larger index numbers correspond to more highly concentrated industries. Accordingly, firms in the second industry are likely to have more market power</w:t>
      </w:r>
      <w:r w:rsidR="004D3586" w:rsidRPr="004D3586">
        <w:rPr>
          <w:rFonts w:cstheme="minorHAnsi"/>
          <w:bCs/>
          <w:sz w:val="32"/>
          <w:szCs w:val="32"/>
        </w:rPr>
        <w:t>.</w:t>
      </w:r>
    </w:p>
    <w:p w:rsidR="00B04729" w:rsidRDefault="00B04729" w:rsidP="00930BC8">
      <w:pPr>
        <w:jc w:val="center"/>
        <w:rPr>
          <w:rFonts w:asciiTheme="majorHAnsi" w:hAnsiTheme="majorHAnsi" w:cs="Andalus"/>
          <w:b/>
          <w:bCs/>
          <w:sz w:val="36"/>
          <w:szCs w:val="50"/>
        </w:rPr>
      </w:pPr>
    </w:p>
    <w:p w:rsidR="00B04729" w:rsidRDefault="00B04729" w:rsidP="00930BC8">
      <w:pPr>
        <w:jc w:val="center"/>
        <w:rPr>
          <w:rFonts w:asciiTheme="majorHAnsi" w:hAnsiTheme="majorHAnsi" w:cs="Andalus"/>
          <w:b/>
          <w:bCs/>
          <w:sz w:val="36"/>
          <w:szCs w:val="50"/>
        </w:rPr>
      </w:pPr>
    </w:p>
    <w:p w:rsidR="00D46585" w:rsidRDefault="00D46585" w:rsidP="00930BC8">
      <w:pPr>
        <w:jc w:val="center"/>
        <w:rPr>
          <w:rFonts w:asciiTheme="majorHAnsi" w:hAnsiTheme="majorHAnsi" w:cs="Andalus"/>
          <w:b/>
          <w:bCs/>
          <w:sz w:val="36"/>
          <w:szCs w:val="50"/>
        </w:rPr>
      </w:pPr>
    </w:p>
    <w:p w:rsidR="00B04729" w:rsidRDefault="00B04729" w:rsidP="00930BC8">
      <w:pPr>
        <w:jc w:val="center"/>
        <w:rPr>
          <w:rFonts w:asciiTheme="majorHAnsi" w:hAnsiTheme="majorHAnsi" w:cs="Andalus"/>
          <w:b/>
          <w:bCs/>
          <w:sz w:val="36"/>
          <w:szCs w:val="50"/>
        </w:rPr>
      </w:pPr>
    </w:p>
    <w:p w:rsidR="00B04729" w:rsidRDefault="00B04729" w:rsidP="00930BC8">
      <w:pPr>
        <w:jc w:val="center"/>
        <w:rPr>
          <w:rFonts w:asciiTheme="majorHAnsi" w:hAnsiTheme="majorHAnsi" w:cs="Andalus"/>
          <w:b/>
          <w:bCs/>
          <w:sz w:val="36"/>
          <w:szCs w:val="50"/>
        </w:rPr>
      </w:pPr>
    </w:p>
    <w:p w:rsidR="00B04729" w:rsidRDefault="00B04729" w:rsidP="00930BC8">
      <w:pPr>
        <w:jc w:val="center"/>
        <w:rPr>
          <w:rFonts w:asciiTheme="majorHAnsi" w:hAnsiTheme="majorHAnsi" w:cs="Andalus"/>
          <w:b/>
          <w:bCs/>
          <w:sz w:val="36"/>
          <w:szCs w:val="50"/>
        </w:rPr>
      </w:pPr>
    </w:p>
    <w:p w:rsidR="00930BC8" w:rsidRDefault="007064CF" w:rsidP="00930BC8">
      <w:pPr>
        <w:jc w:val="center"/>
        <w:rPr>
          <w:rFonts w:asciiTheme="majorHAnsi" w:hAnsiTheme="majorHAnsi" w:cs="Andalus"/>
          <w:b/>
          <w:bCs/>
          <w:sz w:val="36"/>
          <w:szCs w:val="50"/>
        </w:rPr>
      </w:pPr>
      <w:r>
        <w:rPr>
          <w:rFonts w:asciiTheme="majorHAnsi" w:hAnsiTheme="majorHAnsi" w:cs="Andalus"/>
          <w:b/>
          <w:bCs/>
          <w:sz w:val="36"/>
          <w:szCs w:val="50"/>
        </w:rPr>
        <w:lastRenderedPageBreak/>
        <w:t>Question</w:t>
      </w:r>
      <w:r w:rsidR="00930BC8">
        <w:rPr>
          <w:rFonts w:asciiTheme="majorHAnsi" w:hAnsiTheme="majorHAnsi" w:cs="Andalus"/>
          <w:b/>
          <w:bCs/>
          <w:sz w:val="36"/>
          <w:szCs w:val="50"/>
        </w:rPr>
        <w:t xml:space="preserve"> on</w:t>
      </w:r>
      <w:r w:rsidR="00930BC8" w:rsidRPr="003904D6">
        <w:rPr>
          <w:rFonts w:asciiTheme="majorHAnsi" w:hAnsiTheme="majorHAnsi" w:cs="Andalus"/>
          <w:b/>
          <w:bCs/>
          <w:sz w:val="36"/>
          <w:szCs w:val="50"/>
        </w:rPr>
        <w:t xml:space="preserve"> </w:t>
      </w:r>
      <w:r w:rsidR="00D46585" w:rsidRPr="00B04729">
        <w:rPr>
          <w:rFonts w:asciiTheme="majorHAnsi" w:hAnsiTheme="majorHAnsi" w:cs="Andalus"/>
          <w:b/>
          <w:bCs/>
          <w:sz w:val="36"/>
          <w:szCs w:val="50"/>
        </w:rPr>
        <w:t>Monopolistic Competition and Oligopoly</w:t>
      </w:r>
    </w:p>
    <w:p w:rsidR="005D75D1" w:rsidRDefault="007064CF" w:rsidP="005D75D1">
      <w:pPr>
        <w:spacing w:line="240" w:lineRule="auto"/>
        <w:rPr>
          <w:b/>
          <w:sz w:val="32"/>
          <w:szCs w:val="32"/>
          <w:u w:val="single"/>
        </w:rPr>
      </w:pPr>
      <w:r>
        <w:rPr>
          <w:b/>
          <w:sz w:val="32"/>
          <w:szCs w:val="32"/>
          <w:u w:val="single"/>
        </w:rPr>
        <w:t>Question</w:t>
      </w:r>
      <w:r w:rsidR="005D75D1" w:rsidRPr="005D75D1">
        <w:rPr>
          <w:b/>
          <w:sz w:val="32"/>
          <w:szCs w:val="32"/>
          <w:u w:val="single"/>
        </w:rPr>
        <w:t xml:space="preserve"> 1:</w:t>
      </w:r>
    </w:p>
    <w:p w:rsidR="006D503F" w:rsidRDefault="00A56DE9" w:rsidP="00BF5E79">
      <w:pPr>
        <w:spacing w:after="0"/>
        <w:rPr>
          <w:sz w:val="32"/>
          <w:szCs w:val="32"/>
        </w:rPr>
      </w:pPr>
      <w:r w:rsidRPr="00A56DE9">
        <w:rPr>
          <w:sz w:val="32"/>
          <w:szCs w:val="32"/>
        </w:rPr>
        <w:t xml:space="preserve">Compare the elasticity of the monopolistic competitor's demand with that of a pure competitor and a pure monopolist. Assuming identical long-run costs </w:t>
      </w:r>
    </w:p>
    <w:p w:rsidR="00A56DE9" w:rsidRDefault="00A56DE9" w:rsidP="006D503F">
      <w:pPr>
        <w:pStyle w:val="ListParagraph"/>
        <w:numPr>
          <w:ilvl w:val="0"/>
          <w:numId w:val="32"/>
        </w:numPr>
        <w:spacing w:after="0"/>
        <w:ind w:left="0" w:firstLine="360"/>
        <w:rPr>
          <w:sz w:val="32"/>
          <w:szCs w:val="32"/>
        </w:rPr>
      </w:pPr>
      <w:r w:rsidRPr="00A56DE9">
        <w:rPr>
          <w:sz w:val="32"/>
          <w:szCs w:val="32"/>
        </w:rPr>
        <w:t xml:space="preserve">Compare graphically the prices and outputs that would result in the long-run under pure competition and under monopolistic competition. </w:t>
      </w:r>
    </w:p>
    <w:p w:rsidR="00A56DE9" w:rsidRDefault="00A56DE9" w:rsidP="006D503F">
      <w:pPr>
        <w:pStyle w:val="ListParagraph"/>
        <w:numPr>
          <w:ilvl w:val="0"/>
          <w:numId w:val="32"/>
        </w:numPr>
        <w:spacing w:after="0"/>
        <w:ind w:left="0" w:firstLine="360"/>
        <w:rPr>
          <w:sz w:val="32"/>
          <w:szCs w:val="32"/>
        </w:rPr>
      </w:pPr>
      <w:r w:rsidRPr="00A56DE9">
        <w:rPr>
          <w:sz w:val="32"/>
          <w:szCs w:val="32"/>
        </w:rPr>
        <w:t xml:space="preserve">Contrast the two market structures in terms of productive and allocative efficiency. </w:t>
      </w:r>
    </w:p>
    <w:p w:rsidR="00A56DE9" w:rsidRDefault="00A56DE9" w:rsidP="006D503F">
      <w:pPr>
        <w:pStyle w:val="ListParagraph"/>
        <w:numPr>
          <w:ilvl w:val="0"/>
          <w:numId w:val="32"/>
        </w:numPr>
        <w:spacing w:after="0"/>
        <w:ind w:left="0" w:firstLine="360"/>
        <w:rPr>
          <w:sz w:val="32"/>
          <w:szCs w:val="32"/>
        </w:rPr>
      </w:pPr>
      <w:r w:rsidRPr="00A56DE9">
        <w:rPr>
          <w:sz w:val="32"/>
          <w:szCs w:val="32"/>
        </w:rPr>
        <w:t>Explain: "Monopolistically competitive industries are characterized by too many firms, each of which produces too little."</w:t>
      </w:r>
    </w:p>
    <w:p w:rsidR="00BF5E79" w:rsidRDefault="00BF5E79" w:rsidP="00BF5E79">
      <w:pPr>
        <w:spacing w:after="0"/>
        <w:rPr>
          <w:sz w:val="32"/>
          <w:szCs w:val="32"/>
        </w:rPr>
      </w:pPr>
    </w:p>
    <w:p w:rsidR="00697ADC" w:rsidRDefault="005D75D1" w:rsidP="00C857FF">
      <w:pPr>
        <w:spacing w:after="0"/>
        <w:rPr>
          <w:b/>
          <w:sz w:val="32"/>
          <w:szCs w:val="32"/>
          <w:u w:val="single"/>
        </w:rPr>
      </w:pPr>
      <w:r w:rsidRPr="005D75D1">
        <w:rPr>
          <w:b/>
          <w:sz w:val="32"/>
          <w:szCs w:val="32"/>
          <w:u w:val="single"/>
        </w:rPr>
        <w:t>Answer</w:t>
      </w:r>
      <w:r w:rsidR="00D329E9">
        <w:rPr>
          <w:b/>
          <w:sz w:val="32"/>
          <w:szCs w:val="32"/>
          <w:u w:val="single"/>
        </w:rPr>
        <w:t>s</w:t>
      </w:r>
      <w:r w:rsidRPr="005D75D1">
        <w:rPr>
          <w:b/>
          <w:sz w:val="32"/>
          <w:szCs w:val="32"/>
          <w:u w:val="single"/>
        </w:rPr>
        <w:t>:</w:t>
      </w:r>
    </w:p>
    <w:p w:rsidR="00BC1765" w:rsidRPr="008653C1" w:rsidRDefault="00A56DE9" w:rsidP="00C857FF">
      <w:pPr>
        <w:spacing w:after="0"/>
        <w:rPr>
          <w:sz w:val="32"/>
          <w:szCs w:val="32"/>
        </w:rPr>
      </w:pPr>
      <w:r w:rsidRPr="00A56DE9">
        <w:rPr>
          <w:sz w:val="32"/>
          <w:szCs w:val="32"/>
        </w:rPr>
        <w:t>The monopolistic competitor’s demand curve is less elastic than a pure competitor and more elastic than a pure monopolist</w:t>
      </w:r>
      <w:r w:rsidR="000239BF">
        <w:rPr>
          <w:sz w:val="32"/>
          <w:szCs w:val="32"/>
        </w:rPr>
        <w:t>:</w:t>
      </w:r>
    </w:p>
    <w:p w:rsidR="00C450F9" w:rsidRDefault="005629CF" w:rsidP="00C450F9">
      <w:pPr>
        <w:pStyle w:val="ListParagraph"/>
        <w:numPr>
          <w:ilvl w:val="0"/>
          <w:numId w:val="29"/>
        </w:numPr>
        <w:ind w:left="0" w:firstLine="360"/>
        <w:rPr>
          <w:sz w:val="32"/>
          <w:szCs w:val="32"/>
        </w:rPr>
      </w:pPr>
      <w:r>
        <w:rPr>
          <w:sz w:val="32"/>
          <w:szCs w:val="32"/>
        </w:rPr>
        <w:t>See the Graph:</w:t>
      </w:r>
    </w:p>
    <w:tbl>
      <w:tblPr>
        <w:tblStyle w:val="TableGrid"/>
        <w:tblW w:w="0" w:type="auto"/>
        <w:tblLook w:val="04A0"/>
      </w:tblPr>
      <w:tblGrid>
        <w:gridCol w:w="4788"/>
        <w:gridCol w:w="4788"/>
      </w:tblGrid>
      <w:tr w:rsidR="00394351" w:rsidTr="00394351">
        <w:tc>
          <w:tcPr>
            <w:tcW w:w="4788" w:type="dxa"/>
          </w:tcPr>
          <w:p w:rsidR="00394351" w:rsidRDefault="00394351" w:rsidP="005629CF">
            <w:pPr>
              <w:rPr>
                <w:sz w:val="32"/>
                <w:szCs w:val="32"/>
              </w:rPr>
            </w:pPr>
            <w:r w:rsidRPr="00394351">
              <w:rPr>
                <w:noProof/>
                <w:sz w:val="32"/>
                <w:szCs w:val="32"/>
              </w:rPr>
              <w:drawing>
                <wp:inline distT="0" distB="0" distL="0" distR="0">
                  <wp:extent cx="2933205" cy="3040083"/>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63937" cy="3044825"/>
                            <a:chOff x="1395413" y="1912938"/>
                            <a:chExt cx="3563937" cy="3044825"/>
                          </a:xfrm>
                        </a:grpSpPr>
                        <a:grpSp>
                          <a:nvGrpSpPr>
                            <a:cNvPr id="2" name="Group 26"/>
                            <a:cNvGrpSpPr>
                              <a:grpSpLocks/>
                            </a:cNvGrpSpPr>
                          </a:nvGrpSpPr>
                          <a:grpSpPr bwMode="auto">
                            <a:xfrm>
                              <a:off x="1395413" y="1912938"/>
                              <a:ext cx="3497263" cy="3044825"/>
                              <a:chOff x="1094" y="1576"/>
                              <a:chExt cx="2203" cy="1918"/>
                            </a:xfrm>
                          </a:grpSpPr>
                          <a:sp>
                            <a:nvSpPr>
                              <a:cNvPr id="53275" name="Rectangle 4"/>
                              <a:cNvSpPr>
                                <a:spLocks noChangeArrowheads="1"/>
                              </a:cNvSpPr>
                            </a:nvSpPr>
                            <a:spPr bwMode="auto">
                              <a:xfrm>
                                <a:off x="1425" y="1576"/>
                                <a:ext cx="1872" cy="1577"/>
                              </a:xfrm>
                              <a:prstGeom prst="rect">
                                <a:avLst/>
                              </a:prstGeom>
                              <a:solidFill>
                                <a:srgbClr val="CCFFCC"/>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53279" name="Text Box 8"/>
                              <a:cNvSpPr txBox="1">
                                <a:spLocks noChangeArrowheads="1"/>
                              </a:cNvSpPr>
                            </a:nvSpPr>
                            <a:spPr bwMode="auto">
                              <a:xfrm rot="-5400000">
                                <a:off x="985" y="2260"/>
                                <a:ext cx="429" cy="2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600" b="1"/>
                                    <a:t>Price</a:t>
                                  </a:r>
                                </a:p>
                              </a:txBody>
                              <a:useSpRect/>
                            </a:txSp>
                          </a:sp>
                          <a:sp>
                            <a:nvSpPr>
                              <a:cNvPr id="53281" name="Text Box 10"/>
                              <a:cNvSpPr txBox="1">
                                <a:spLocks noChangeArrowheads="1"/>
                              </a:cNvSpPr>
                            </a:nvSpPr>
                            <a:spPr bwMode="auto">
                              <a:xfrm>
                                <a:off x="2043" y="3282"/>
                                <a:ext cx="636" cy="2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600" b="1"/>
                                    <a:t>Quantity</a:t>
                                  </a:r>
                                </a:p>
                              </a:txBody>
                              <a:useSpRect/>
                            </a:txSp>
                          </a:sp>
                          <a:sp>
                            <a:nvSpPr>
                              <a:cNvPr id="53283" name="Text Box 12"/>
                              <a:cNvSpPr txBox="1">
                                <a:spLocks noChangeArrowheads="1"/>
                              </a:cNvSpPr>
                            </a:nvSpPr>
                            <a:spPr bwMode="auto">
                              <a:xfrm>
                                <a:off x="1289" y="3091"/>
                                <a:ext cx="178"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400" b="1"/>
                                    <a:t>0</a:t>
                                  </a:r>
                                </a:p>
                              </a:txBody>
                              <a:useSpRect/>
                            </a:txSp>
                          </a:sp>
                        </a:grpSp>
                        <a:sp>
                          <a:nvSpPr>
                            <a:cNvPr id="23566" name="Text Box 14"/>
                            <a:cNvSpPr txBox="1">
                              <a:spLocks noChangeArrowheads="1"/>
                            </a:cNvSpPr>
                          </a:nvSpPr>
                          <a:spPr bwMode="auto">
                            <a:xfrm>
                              <a:off x="1658938" y="3438525"/>
                              <a:ext cx="303212"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400" b="1" i="1"/>
                                  <a:t>P</a:t>
                                </a:r>
                              </a:p>
                            </a:txBody>
                            <a:useSpRect/>
                          </a:txSp>
                        </a:sp>
                        <a:sp>
                          <a:nvSpPr>
                            <a:cNvPr id="23569" name="Line 17"/>
                            <a:cNvSpPr>
                              <a:spLocks noChangeShapeType="1"/>
                            </a:cNvSpPr>
                          </a:nvSpPr>
                          <a:spPr bwMode="auto">
                            <a:xfrm>
                              <a:off x="1911350" y="3584575"/>
                              <a:ext cx="2657475"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23570" name="Text Box 18"/>
                            <a:cNvSpPr txBox="1">
                              <a:spLocks noChangeArrowheads="1"/>
                            </a:cNvSpPr>
                          </a:nvSpPr>
                          <a:spPr bwMode="auto">
                            <a:xfrm>
                              <a:off x="4498975" y="3427413"/>
                              <a:ext cx="460375"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400" b="1"/>
                                  <a:t>MR</a:t>
                                </a:r>
                              </a:p>
                            </a:txBody>
                            <a:useSpRect/>
                          </a:txSp>
                        </a:sp>
                        <a:sp>
                          <a:nvSpPr>
                            <a:cNvPr id="23579" name="Text Box 27"/>
                            <a:cNvSpPr txBox="1">
                              <a:spLocks noChangeArrowheads="1"/>
                            </a:cNvSpPr>
                          </a:nvSpPr>
                          <a:spPr bwMode="auto">
                            <a:xfrm>
                              <a:off x="3103563" y="4351338"/>
                              <a:ext cx="360362"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400" b="1" i="1"/>
                                  <a:t>Q</a:t>
                                </a:r>
                                <a:r>
                                  <a:rPr lang="en-US" sz="1400" b="1" i="1" baseline="-25000"/>
                                  <a:t>f</a:t>
                                </a:r>
                              </a:p>
                            </a:txBody>
                            <a:useSpRect/>
                          </a:txSp>
                        </a:sp>
                        <a:sp>
                          <a:nvSpPr>
                            <a:cNvPr id="23580" name="Freeform 28"/>
                            <a:cNvSpPr>
                              <a:spLocks/>
                            </a:cNvSpPr>
                          </a:nvSpPr>
                          <a:spPr bwMode="auto">
                            <a:xfrm>
                              <a:off x="2249488" y="2760663"/>
                              <a:ext cx="2122487" cy="817562"/>
                            </a:xfrm>
                            <a:custGeom>
                              <a:avLst/>
                              <a:gdLst>
                                <a:gd name="T0" fmla="*/ 0 w 1186"/>
                                <a:gd name="T1" fmla="*/ 0 h 487"/>
                                <a:gd name="T2" fmla="*/ 2147483647 w 1186"/>
                                <a:gd name="T3" fmla="*/ 2147483647 h 487"/>
                                <a:gd name="T4" fmla="*/ 2147483647 w 1186"/>
                                <a:gd name="T5" fmla="*/ 2147483647 h 487"/>
                                <a:gd name="T6" fmla="*/ 0 60000 65536"/>
                                <a:gd name="T7" fmla="*/ 0 60000 65536"/>
                                <a:gd name="T8" fmla="*/ 0 60000 65536"/>
                                <a:gd name="T9" fmla="*/ 0 w 1186"/>
                                <a:gd name="T10" fmla="*/ 0 h 487"/>
                                <a:gd name="T11" fmla="*/ 1186 w 1186"/>
                                <a:gd name="T12" fmla="*/ 487 h 487"/>
                              </a:gdLst>
                              <a:ahLst/>
                              <a:cxnLst>
                                <a:cxn ang="T6">
                                  <a:pos x="T0" y="T1"/>
                                </a:cxn>
                                <a:cxn ang="T7">
                                  <a:pos x="T2" y="T3"/>
                                </a:cxn>
                                <a:cxn ang="T8">
                                  <a:pos x="T4" y="T5"/>
                                </a:cxn>
                              </a:cxnLst>
                              <a:rect l="T9" t="T10" r="T11" b="T12"/>
                              <a:pathLst>
                                <a:path w="1186" h="487">
                                  <a:moveTo>
                                    <a:pt x="0" y="0"/>
                                  </a:moveTo>
                                  <a:cubicBezTo>
                                    <a:pt x="185" y="236"/>
                                    <a:pt x="371" y="473"/>
                                    <a:pt x="569" y="480"/>
                                  </a:cubicBezTo>
                                  <a:cubicBezTo>
                                    <a:pt x="767" y="487"/>
                                    <a:pt x="976" y="264"/>
                                    <a:pt x="1186" y="41"/>
                                  </a:cubicBezTo>
                                </a:path>
                              </a:pathLst>
                            </a:custGeom>
                            <a:noFill/>
                            <a:ln w="38100">
                              <a:solidFill>
                                <a:srgbClr val="6633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23581" name="Text Box 29"/>
                            <a:cNvSpPr txBox="1">
                              <a:spLocks noChangeArrowheads="1"/>
                            </a:cNvSpPr>
                          </a:nvSpPr>
                          <a:spPr bwMode="auto">
                            <a:xfrm>
                              <a:off x="4346575" y="2593975"/>
                              <a:ext cx="600075"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600" b="1"/>
                                  <a:t>ATC</a:t>
                                </a:r>
                              </a:p>
                            </a:txBody>
                            <a:useSpRect/>
                          </a:txSp>
                        </a:sp>
                        <a:sp>
                          <a:nvSpPr>
                            <a:cNvPr id="23582" name="Line 30"/>
                            <a:cNvSpPr>
                              <a:spLocks noChangeShapeType="1"/>
                            </a:cNvSpPr>
                          </a:nvSpPr>
                          <a:spPr bwMode="auto">
                            <a:xfrm>
                              <a:off x="3282950" y="3590925"/>
                              <a:ext cx="0" cy="815975"/>
                            </a:xfrm>
                            <a:prstGeom prst="line">
                              <a:avLst/>
                            </a:prstGeom>
                            <a:noFill/>
                            <a:ln w="1905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23585" name="Freeform 33"/>
                            <a:cNvSpPr>
                              <a:spLocks/>
                            </a:cNvSpPr>
                          </a:nvSpPr>
                          <a:spPr bwMode="auto">
                            <a:xfrm>
                              <a:off x="2554288" y="2273300"/>
                              <a:ext cx="1262062" cy="1719263"/>
                            </a:xfrm>
                            <a:custGeom>
                              <a:avLst/>
                              <a:gdLst>
                                <a:gd name="T0" fmla="*/ 0 w 795"/>
                                <a:gd name="T1" fmla="*/ 2147483647 h 1083"/>
                                <a:gd name="T2" fmla="*/ 2147483647 w 795"/>
                                <a:gd name="T3" fmla="*/ 2147483647 h 1083"/>
                                <a:gd name="T4" fmla="*/ 2147483647 w 795"/>
                                <a:gd name="T5" fmla="*/ 0 h 1083"/>
                                <a:gd name="T6" fmla="*/ 0 60000 65536"/>
                                <a:gd name="T7" fmla="*/ 0 60000 65536"/>
                                <a:gd name="T8" fmla="*/ 0 60000 65536"/>
                                <a:gd name="T9" fmla="*/ 0 w 795"/>
                                <a:gd name="T10" fmla="*/ 0 h 1083"/>
                                <a:gd name="T11" fmla="*/ 795 w 795"/>
                                <a:gd name="T12" fmla="*/ 1083 h 1083"/>
                              </a:gdLst>
                              <a:ahLst/>
                              <a:cxnLst>
                                <a:cxn ang="T6">
                                  <a:pos x="T0" y="T1"/>
                                </a:cxn>
                                <a:cxn ang="T7">
                                  <a:pos x="T2" y="T3"/>
                                </a:cxn>
                                <a:cxn ang="T8">
                                  <a:pos x="T4" y="T5"/>
                                </a:cxn>
                              </a:cxnLst>
                              <a:rect l="T9" t="T10" r="T11" b="T12"/>
                              <a:pathLst>
                                <a:path w="795" h="1083">
                                  <a:moveTo>
                                    <a:pt x="0" y="1083"/>
                                  </a:moveTo>
                                  <a:cubicBezTo>
                                    <a:pt x="159" y="1043"/>
                                    <a:pt x="319" y="1003"/>
                                    <a:pt x="452" y="822"/>
                                  </a:cubicBezTo>
                                  <a:cubicBezTo>
                                    <a:pt x="585" y="641"/>
                                    <a:pt x="690" y="320"/>
                                    <a:pt x="795" y="0"/>
                                  </a:cubicBezTo>
                                </a:path>
                              </a:pathLst>
                            </a:custGeom>
                            <a:noFill/>
                            <a:ln w="38100">
                              <a:solidFill>
                                <a:srgbClr val="3399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23584" name="Oval 32"/>
                            <a:cNvSpPr>
                              <a:spLocks noChangeArrowheads="1"/>
                            </a:cNvSpPr>
                          </a:nvSpPr>
                          <a:spPr bwMode="auto">
                            <a:xfrm>
                              <a:off x="3203575" y="3500438"/>
                              <a:ext cx="141288" cy="141287"/>
                            </a:xfrm>
                            <a:prstGeom prst="ellipse">
                              <a:avLst/>
                            </a:prstGeom>
                            <a:solidFill>
                              <a:schemeClr val="bg1"/>
                            </a:solidFill>
                            <a:ln w="2857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a:sp>
                          <a:nvSpPr>
                            <a:cNvPr id="23586" name="Text Box 34"/>
                            <a:cNvSpPr txBox="1">
                              <a:spLocks noChangeArrowheads="1"/>
                            </a:cNvSpPr>
                          </a:nvSpPr>
                          <a:spPr bwMode="auto">
                            <a:xfrm>
                              <a:off x="3787775" y="2068513"/>
                              <a:ext cx="5000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r>
                                  <a:rPr lang="en-US" sz="1600" b="1"/>
                                  <a:t>MC</a:t>
                                </a:r>
                              </a:p>
                            </a:txBody>
                            <a:useSpRect/>
                          </a:txSp>
                        </a:sp>
                        <a:sp>
                          <a:nvSpPr>
                            <a:cNvPr id="23587" name="Text Box 35"/>
                            <a:cNvSpPr txBox="1">
                              <a:spLocks noChangeArrowheads="1"/>
                            </a:cNvSpPr>
                          </a:nvSpPr>
                          <a:spPr bwMode="auto">
                            <a:xfrm>
                              <a:off x="1920875" y="2178050"/>
                              <a:ext cx="1841500" cy="431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pPr>
                                  <a:lnSpc>
                                    <a:spcPct val="80000"/>
                                  </a:lnSpc>
                                </a:pPr>
                                <a:r>
                                  <a:rPr lang="en-US" sz="1400" b="1"/>
                                  <a:t>P=MC=Minimum</a:t>
                                </a:r>
                              </a:p>
                              <a:p>
                                <a:pPr>
                                  <a:lnSpc>
                                    <a:spcPct val="80000"/>
                                  </a:lnSpc>
                                </a:pPr>
                                <a:r>
                                  <a:rPr lang="en-US" sz="1400" b="1"/>
                                  <a:t>ATC (Normal Profit)</a:t>
                                </a:r>
                              </a:p>
                            </a:txBody>
                            <a:useSpRect/>
                          </a:txSp>
                        </a:sp>
                        <a:sp>
                          <a:nvSpPr>
                            <a:cNvPr id="23588" name="Line 36"/>
                            <a:cNvSpPr>
                              <a:spLocks noChangeShapeType="1"/>
                            </a:cNvSpPr>
                          </a:nvSpPr>
                          <a:spPr bwMode="auto">
                            <a:xfrm>
                              <a:off x="2935288" y="2620963"/>
                              <a:ext cx="315912" cy="881062"/>
                            </a:xfrm>
                            <a:prstGeom prst="line">
                              <a:avLst/>
                            </a:prstGeom>
                            <a:noFill/>
                            <a:ln w="190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3" charset="-128"/>
                                    <a:cs typeface="+mn-cs"/>
                                  </a:defRPr>
                                </a:lvl5pPr>
                                <a:lvl6pPr marL="2286000" algn="l" defTabSz="914400" rtl="0" eaLnBrk="1" latinLnBrk="0" hangingPunct="1">
                                  <a:defRPr kern="1200">
                                    <a:solidFill>
                                      <a:schemeClr val="tx1"/>
                                    </a:solidFill>
                                    <a:latin typeface="Arial" charset="0"/>
                                    <a:ea typeface="ＭＳ Ｐゴシック" pitchFamily="23" charset="-128"/>
                                    <a:cs typeface="+mn-cs"/>
                                  </a:defRPr>
                                </a:lvl6pPr>
                                <a:lvl7pPr marL="2743200" algn="l" defTabSz="914400" rtl="0" eaLnBrk="1" latinLnBrk="0" hangingPunct="1">
                                  <a:defRPr kern="1200">
                                    <a:solidFill>
                                      <a:schemeClr val="tx1"/>
                                    </a:solidFill>
                                    <a:latin typeface="Arial" charset="0"/>
                                    <a:ea typeface="ＭＳ Ｐゴシック" pitchFamily="23" charset="-128"/>
                                    <a:cs typeface="+mn-cs"/>
                                  </a:defRPr>
                                </a:lvl7pPr>
                                <a:lvl8pPr marL="3200400" algn="l" defTabSz="914400" rtl="0" eaLnBrk="1" latinLnBrk="0" hangingPunct="1">
                                  <a:defRPr kern="1200">
                                    <a:solidFill>
                                      <a:schemeClr val="tx1"/>
                                    </a:solidFill>
                                    <a:latin typeface="Arial" charset="0"/>
                                    <a:ea typeface="ＭＳ Ｐゴシック" pitchFamily="23" charset="-128"/>
                                    <a:cs typeface="+mn-cs"/>
                                  </a:defRPr>
                                </a:lvl8pPr>
                                <a:lvl9pPr marL="3657600" algn="l" defTabSz="914400" rtl="0" eaLnBrk="1" latinLnBrk="0" hangingPunct="1">
                                  <a:defRPr kern="1200">
                                    <a:solidFill>
                                      <a:schemeClr val="tx1"/>
                                    </a:solidFill>
                                    <a:latin typeface="Arial" charset="0"/>
                                    <a:ea typeface="ＭＳ Ｐゴシック" pitchFamily="23" charset="-128"/>
                                    <a:cs typeface="+mn-cs"/>
                                  </a:defRPr>
                                </a:lvl9pPr>
                              </a:lstStyle>
                              <a:p>
                                <a:endParaRPr lang="en-US"/>
                              </a:p>
                            </a:txBody>
                            <a:useSpRect/>
                          </a:txSp>
                        </a:sp>
                      </lc:lockedCanvas>
                    </a:graphicData>
                  </a:graphic>
                </wp:inline>
              </w:drawing>
            </w:r>
          </w:p>
        </w:tc>
        <w:tc>
          <w:tcPr>
            <w:tcW w:w="4788" w:type="dxa"/>
          </w:tcPr>
          <w:p w:rsidR="00394351" w:rsidRDefault="00394351" w:rsidP="005629CF">
            <w:pPr>
              <w:rPr>
                <w:sz w:val="32"/>
                <w:szCs w:val="32"/>
              </w:rPr>
            </w:pPr>
            <w:r w:rsidRPr="00394351">
              <w:rPr>
                <w:noProof/>
                <w:sz w:val="32"/>
                <w:szCs w:val="32"/>
              </w:rPr>
              <w:drawing>
                <wp:inline distT="0" distB="0" distL="0" distR="0">
                  <wp:extent cx="2933205" cy="3040083"/>
                  <wp:effectExtent l="0" t="0" r="495"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77025" cy="4427537"/>
                            <a:chOff x="1731963" y="1808163"/>
                            <a:chExt cx="6677025" cy="4427537"/>
                          </a:xfrm>
                        </a:grpSpPr>
                        <a:grpSp>
                          <a:nvGrpSpPr>
                            <a:cNvPr id="33833" name="Group 41"/>
                            <a:cNvGrpSpPr>
                              <a:grpSpLocks/>
                            </a:cNvGrpSpPr>
                          </a:nvGrpSpPr>
                          <a:grpSpPr bwMode="auto">
                            <a:xfrm>
                              <a:off x="1731963" y="1808163"/>
                              <a:ext cx="6677025" cy="4427537"/>
                              <a:chOff x="1091" y="1139"/>
                              <a:chExt cx="4206" cy="2789"/>
                            </a:xfrm>
                          </a:grpSpPr>
                          <a:sp>
                            <a:nvSpPr>
                              <a:cNvPr id="33807" name="Rectangle 4"/>
                              <a:cNvSpPr>
                                <a:spLocks noChangeArrowheads="1"/>
                              </a:cNvSpPr>
                            </a:nvSpPr>
                            <a:spPr bwMode="auto">
                              <a:xfrm>
                                <a:off x="1637" y="1139"/>
                                <a:ext cx="3660" cy="2417"/>
                              </a:xfrm>
                              <a:prstGeom prst="rect">
                                <a:avLst/>
                              </a:prstGeom>
                              <a:solidFill>
                                <a:srgbClr val="CCFFCC"/>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33808" name="Text Box 5"/>
                              <a:cNvSpPr txBox="1">
                                <a:spLocks noChangeArrowheads="1"/>
                              </a:cNvSpPr>
                            </a:nvSpPr>
                            <a:spPr bwMode="auto">
                              <a:xfrm>
                                <a:off x="3082" y="3678"/>
                                <a:ext cx="764" cy="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2000"/>
                                    <a:t>Quantity</a:t>
                                  </a:r>
                                </a:p>
                              </a:txBody>
                              <a:useSpRect/>
                            </a:txSp>
                          </a:sp>
                          <a:sp>
                            <a:nvSpPr>
                              <a:cNvPr id="33809" name="Text Box 6"/>
                              <a:cNvSpPr txBox="1">
                                <a:spLocks noChangeArrowheads="1"/>
                              </a:cNvSpPr>
                            </a:nvSpPr>
                            <a:spPr bwMode="auto">
                              <a:xfrm rot="-5400000">
                                <a:off x="553" y="2213"/>
                                <a:ext cx="1325" cy="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2000"/>
                                    <a:t>Price and Costs</a:t>
                                  </a:r>
                                </a:p>
                              </a:txBody>
                              <a:useSpRect/>
                            </a:txSp>
                          </a:sp>
                          <a:sp>
                            <a:nvSpPr>
                              <a:cNvPr id="33810" name="Freeform 7"/>
                              <a:cNvSpPr>
                                <a:spLocks/>
                              </a:cNvSpPr>
                            </a:nvSpPr>
                            <a:spPr bwMode="auto">
                              <a:xfrm>
                                <a:off x="2543" y="1441"/>
                                <a:ext cx="1356" cy="1566"/>
                              </a:xfrm>
                              <a:custGeom>
                                <a:avLst/>
                                <a:gdLst>
                                  <a:gd name="T0" fmla="*/ 0 w 1356"/>
                                  <a:gd name="T1" fmla="*/ 1566 h 1566"/>
                                  <a:gd name="T2" fmla="*/ 829 w 1356"/>
                                  <a:gd name="T3" fmla="*/ 962 h 1566"/>
                                  <a:gd name="T4" fmla="*/ 1356 w 1356"/>
                                  <a:gd name="T5" fmla="*/ 0 h 1566"/>
                                  <a:gd name="T6" fmla="*/ 0 60000 65536"/>
                                  <a:gd name="T7" fmla="*/ 0 60000 65536"/>
                                  <a:gd name="T8" fmla="*/ 0 60000 65536"/>
                                  <a:gd name="T9" fmla="*/ 0 w 1356"/>
                                  <a:gd name="T10" fmla="*/ 0 h 1566"/>
                                  <a:gd name="T11" fmla="*/ 1356 w 1356"/>
                                  <a:gd name="T12" fmla="*/ 1566 h 1566"/>
                                </a:gdLst>
                                <a:ahLst/>
                                <a:cxnLst>
                                  <a:cxn ang="T6">
                                    <a:pos x="T0" y="T1"/>
                                  </a:cxn>
                                  <a:cxn ang="T7">
                                    <a:pos x="T2" y="T3"/>
                                  </a:cxn>
                                  <a:cxn ang="T8">
                                    <a:pos x="T4" y="T5"/>
                                  </a:cxn>
                                </a:cxnLst>
                                <a:rect l="T9" t="T10" r="T11" b="T12"/>
                                <a:pathLst>
                                  <a:path w="1356" h="1566">
                                    <a:moveTo>
                                      <a:pt x="0" y="1566"/>
                                    </a:moveTo>
                                    <a:cubicBezTo>
                                      <a:pt x="301" y="1394"/>
                                      <a:pt x="603" y="1223"/>
                                      <a:pt x="829" y="962"/>
                                    </a:cubicBezTo>
                                    <a:cubicBezTo>
                                      <a:pt x="1055" y="701"/>
                                      <a:pt x="1205" y="350"/>
                                      <a:pt x="1356" y="0"/>
                                    </a:cubicBezTo>
                                  </a:path>
                                </a:pathLst>
                              </a:custGeom>
                              <a:noFill/>
                              <a:ln w="57150">
                                <a:solidFill>
                                  <a:srgbClr val="3399FF"/>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33811" name="Line 8"/>
                              <a:cNvSpPr>
                                <a:spLocks noChangeShapeType="1"/>
                              </a:cNvSpPr>
                            </a:nvSpPr>
                            <a:spPr bwMode="auto">
                              <a:xfrm>
                                <a:off x="3183" y="2031"/>
                                <a:ext cx="0" cy="1524"/>
                              </a:xfrm>
                              <a:prstGeom prst="line">
                                <a:avLst/>
                              </a:prstGeom>
                              <a:noFill/>
                              <a:ln w="28575">
                                <a:solidFill>
                                  <a:schemeClr val="tx1"/>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33812" name="Text Box 9"/>
                              <a:cNvSpPr txBox="1">
                                <a:spLocks noChangeArrowheads="1"/>
                              </a:cNvSpPr>
                            </a:nvSpPr>
                            <a:spPr bwMode="auto">
                              <a:xfrm>
                                <a:off x="2609" y="2950"/>
                                <a:ext cx="591"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MR = MC</a:t>
                                  </a:r>
                                </a:p>
                              </a:txBody>
                              <a:useSpRect/>
                            </a:txSp>
                          </a:sp>
                          <a:sp>
                            <a:nvSpPr>
                              <a:cNvPr id="33813" name="Line 10"/>
                              <a:cNvSpPr>
                                <a:spLocks noChangeShapeType="1"/>
                              </a:cNvSpPr>
                            </a:nvSpPr>
                            <a:spPr bwMode="auto">
                              <a:xfrm flipV="1">
                                <a:off x="2936" y="2669"/>
                                <a:ext cx="212" cy="295"/>
                              </a:xfrm>
                              <a:prstGeom prst="line">
                                <a:avLst/>
                              </a:prstGeom>
                              <a:noFill/>
                              <a:ln w="19050">
                                <a:solidFill>
                                  <a:schemeClr val="tx1"/>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33814" name="Text Box 11"/>
                              <a:cNvSpPr txBox="1">
                                <a:spLocks noChangeArrowheads="1"/>
                              </a:cNvSpPr>
                            </a:nvSpPr>
                            <a:spPr bwMode="auto">
                              <a:xfrm>
                                <a:off x="3776" y="1275"/>
                                <a:ext cx="290"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MC</a:t>
                                  </a:r>
                                </a:p>
                              </a:txBody>
                              <a:useSpRect/>
                            </a:txSp>
                          </a:sp>
                          <a:sp>
                            <a:nvSpPr>
                              <a:cNvPr id="33815" name="Text Box 12"/>
                              <a:cNvSpPr txBox="1">
                                <a:spLocks noChangeArrowheads="1"/>
                              </a:cNvSpPr>
                            </a:nvSpPr>
                            <a:spPr bwMode="auto">
                              <a:xfrm>
                                <a:off x="4306" y="3317"/>
                                <a:ext cx="290"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MR</a:t>
                                  </a:r>
                                </a:p>
                              </a:txBody>
                              <a:useSpRect/>
                            </a:txSp>
                          </a:sp>
                          <a:sp>
                            <a:nvSpPr>
                              <a:cNvPr id="33816" name="Text Box 13"/>
                              <a:cNvSpPr txBox="1">
                                <a:spLocks noChangeArrowheads="1"/>
                              </a:cNvSpPr>
                            </a:nvSpPr>
                            <a:spPr bwMode="auto">
                              <a:xfrm>
                                <a:off x="4703" y="2671"/>
                                <a:ext cx="237"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D</a:t>
                                  </a:r>
                                  <a:r>
                                    <a:rPr lang="en-US" sz="1400" baseline="-25000"/>
                                    <a:t>3</a:t>
                                  </a:r>
                                </a:p>
                              </a:txBody>
                              <a:useSpRect/>
                            </a:txSp>
                          </a:sp>
                          <a:sp>
                            <a:nvSpPr>
                              <a:cNvPr id="33817" name="Text Box 14"/>
                              <a:cNvSpPr txBox="1">
                                <a:spLocks noChangeArrowheads="1"/>
                              </a:cNvSpPr>
                            </a:nvSpPr>
                            <a:spPr bwMode="auto">
                              <a:xfrm>
                                <a:off x="4530" y="1595"/>
                                <a:ext cx="346"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ATC</a:t>
                                  </a:r>
                                </a:p>
                              </a:txBody>
                              <a:useSpRect/>
                            </a:txSp>
                          </a:sp>
                          <a:sp>
                            <a:nvSpPr>
                              <a:cNvPr id="33818" name="Line 15"/>
                              <a:cNvSpPr>
                                <a:spLocks noChangeShapeType="1"/>
                              </a:cNvSpPr>
                            </a:nvSpPr>
                            <a:spPr bwMode="auto">
                              <a:xfrm flipH="1">
                                <a:off x="1642" y="2056"/>
                                <a:ext cx="1538" cy="0"/>
                              </a:xfrm>
                              <a:prstGeom prst="line">
                                <a:avLst/>
                              </a:prstGeom>
                              <a:noFill/>
                              <a:ln w="28575">
                                <a:solidFill>
                                  <a:schemeClr val="bg2"/>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33819" name="Text Box 16"/>
                              <a:cNvSpPr txBox="1">
                                <a:spLocks noChangeArrowheads="1"/>
                              </a:cNvSpPr>
                            </a:nvSpPr>
                            <a:spPr bwMode="auto">
                              <a:xfrm>
                                <a:off x="3061" y="3529"/>
                                <a:ext cx="243"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i="1"/>
                                    <a:t>Q</a:t>
                                  </a:r>
                                  <a:r>
                                    <a:rPr lang="en-US" sz="1400" i="1" baseline="-25000"/>
                                    <a:t>3</a:t>
                                  </a:r>
                                </a:p>
                              </a:txBody>
                              <a:useSpRect/>
                            </a:txSp>
                          </a:sp>
                          <a:sp>
                            <a:nvSpPr>
                              <a:cNvPr id="33821" name="Text Box 18"/>
                              <a:cNvSpPr txBox="1">
                                <a:spLocks noChangeArrowheads="1"/>
                              </a:cNvSpPr>
                            </a:nvSpPr>
                            <a:spPr bwMode="auto">
                              <a:xfrm>
                                <a:off x="1496" y="3506"/>
                                <a:ext cx="178" cy="19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a:t>0</a:t>
                                  </a:r>
                                  <a:endParaRPr lang="en-US" sz="1400" baseline="-25000"/>
                                </a:p>
                              </a:txBody>
                              <a:useSpRect/>
                            </a:txSp>
                          </a:sp>
                          <a:sp>
                            <a:nvSpPr>
                              <a:cNvPr id="33822" name="Line 21"/>
                              <a:cNvSpPr>
                                <a:spLocks noChangeShapeType="1"/>
                              </a:cNvSpPr>
                            </a:nvSpPr>
                            <a:spPr bwMode="auto">
                              <a:xfrm>
                                <a:off x="1932" y="1525"/>
                                <a:ext cx="2802" cy="1187"/>
                              </a:xfrm>
                              <a:prstGeom prst="line">
                                <a:avLst/>
                              </a:prstGeom>
                              <a:noFill/>
                              <a:ln w="57150">
                                <a:solidFill>
                                  <a:srgbClr val="669900"/>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33823" name="Line 22"/>
                              <a:cNvSpPr>
                                <a:spLocks noChangeShapeType="1"/>
                              </a:cNvSpPr>
                            </a:nvSpPr>
                            <a:spPr bwMode="auto">
                              <a:xfrm>
                                <a:off x="1876" y="1602"/>
                                <a:ext cx="2437" cy="1834"/>
                              </a:xfrm>
                              <a:prstGeom prst="line">
                                <a:avLst/>
                              </a:prstGeom>
                              <a:noFill/>
                              <a:ln w="57150">
                                <a:solidFill>
                                  <a:srgbClr val="5F5F5F"/>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33824" name="Oval 24"/>
                              <a:cNvSpPr>
                                <a:spLocks noChangeArrowheads="1"/>
                              </a:cNvSpPr>
                            </a:nvSpPr>
                            <a:spPr bwMode="auto">
                              <a:xfrm>
                                <a:off x="3147" y="2547"/>
                                <a:ext cx="71" cy="71"/>
                              </a:xfrm>
                              <a:prstGeom prst="ellipse">
                                <a:avLst/>
                              </a:prstGeom>
                              <a:solidFill>
                                <a:schemeClr val="tx1"/>
                              </a:solidFill>
                              <a:ln w="28575">
                                <a:solidFill>
                                  <a:schemeClr val="tx1"/>
                                </a:solidFill>
                                <a:round/>
                                <a:headEnd/>
                                <a:tailEnd/>
                              </a:ln>
                            </a:spPr>
                            <a:txSp>
                              <a:txBody>
                                <a:bodyPr wrap="none" anchor="ct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33825" name="Freeform 19"/>
                              <a:cNvSpPr>
                                <a:spLocks/>
                              </a:cNvSpPr>
                            </a:nvSpPr>
                            <a:spPr bwMode="auto">
                              <a:xfrm>
                                <a:off x="2641" y="1701"/>
                                <a:ext cx="1911" cy="426"/>
                              </a:xfrm>
                              <a:custGeom>
                                <a:avLst/>
                                <a:gdLst>
                                  <a:gd name="T0" fmla="*/ 0 w 1911"/>
                                  <a:gd name="T1" fmla="*/ 7 h 834"/>
                                  <a:gd name="T2" fmla="*/ 934 w 1911"/>
                                  <a:gd name="T3" fmla="*/ 216 h 834"/>
                                  <a:gd name="T4" fmla="*/ 1911 w 1911"/>
                                  <a:gd name="T5" fmla="*/ 0 h 834"/>
                                  <a:gd name="T6" fmla="*/ 0 60000 65536"/>
                                  <a:gd name="T7" fmla="*/ 0 60000 65536"/>
                                  <a:gd name="T8" fmla="*/ 0 60000 65536"/>
                                  <a:gd name="T9" fmla="*/ 0 w 1911"/>
                                  <a:gd name="T10" fmla="*/ 0 h 834"/>
                                  <a:gd name="T11" fmla="*/ 1911 w 1911"/>
                                  <a:gd name="T12" fmla="*/ 834 h 834"/>
                                </a:gdLst>
                                <a:ahLst/>
                                <a:cxnLst>
                                  <a:cxn ang="T6">
                                    <a:pos x="T0" y="T1"/>
                                  </a:cxn>
                                  <a:cxn ang="T7">
                                    <a:pos x="T2" y="T3"/>
                                  </a:cxn>
                                  <a:cxn ang="T8">
                                    <a:pos x="T4" y="T5"/>
                                  </a:cxn>
                                </a:cxnLst>
                                <a:rect l="T9" t="T10" r="T11" b="T12"/>
                                <a:pathLst>
                                  <a:path w="1911" h="834">
                                    <a:moveTo>
                                      <a:pt x="0" y="28"/>
                                    </a:moveTo>
                                    <a:cubicBezTo>
                                      <a:pt x="308" y="431"/>
                                      <a:pt x="616" y="834"/>
                                      <a:pt x="934" y="829"/>
                                    </a:cubicBezTo>
                                    <a:cubicBezTo>
                                      <a:pt x="1252" y="824"/>
                                      <a:pt x="1581" y="412"/>
                                      <a:pt x="1911" y="0"/>
                                    </a:cubicBezTo>
                                  </a:path>
                                </a:pathLst>
                              </a:custGeom>
                              <a:noFill/>
                              <a:ln w="57150">
                                <a:solidFill>
                                  <a:srgbClr val="990033"/>
                                </a:solidFill>
                                <a:round/>
                                <a:headEnd/>
                                <a:tailEn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33826" name="Oval 23"/>
                              <a:cNvSpPr>
                                <a:spLocks noChangeArrowheads="1"/>
                              </a:cNvSpPr>
                            </a:nvSpPr>
                            <a:spPr bwMode="auto">
                              <a:xfrm>
                                <a:off x="3148" y="2025"/>
                                <a:ext cx="71" cy="71"/>
                              </a:xfrm>
                              <a:prstGeom prst="ellipse">
                                <a:avLst/>
                              </a:prstGeom>
                              <a:solidFill>
                                <a:schemeClr val="tx1"/>
                              </a:solidFill>
                              <a:ln w="28575">
                                <a:solidFill>
                                  <a:schemeClr val="tx1"/>
                                </a:solidFill>
                                <a:round/>
                                <a:headEnd/>
                                <a:tailEnd/>
                              </a:ln>
                            </a:spPr>
                            <a:txSp>
                              <a:txBody>
                                <a:bodyPr wrap="none" anchor="ct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32792" name="Text Box 24"/>
                              <a:cNvSpPr txBox="1">
                                <a:spLocks noChangeArrowheads="1"/>
                              </a:cNvSpPr>
                            </a:nvSpPr>
                            <a:spPr bwMode="auto">
                              <a:xfrm>
                                <a:off x="1636" y="1827"/>
                                <a:ext cx="449" cy="19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i="1"/>
                                    <a:t>P</a:t>
                                  </a:r>
                                  <a:r>
                                    <a:rPr lang="en-US" sz="1400" i="1" baseline="-25000"/>
                                    <a:t>3</a:t>
                                  </a:r>
                                  <a:r>
                                    <a:rPr lang="en-US" sz="1400" i="1"/>
                                    <a:t>= A</a:t>
                                  </a:r>
                                  <a:r>
                                    <a:rPr lang="en-US" sz="1400" i="1" baseline="-25000"/>
                                    <a:t>3</a:t>
                                  </a:r>
                                </a:p>
                              </a:txBody>
                              <a:useSpRect/>
                            </a:txSp>
                          </a:sp>
                        </a:grpSp>
                        <a:sp>
                          <a:nvSpPr>
                            <a:cNvPr id="17434" name="Line 26"/>
                            <a:cNvSpPr>
                              <a:spLocks noChangeShapeType="1"/>
                            </a:cNvSpPr>
                          </a:nvSpPr>
                          <a:spPr bwMode="auto">
                            <a:xfrm flipH="1">
                              <a:off x="2600325" y="3378200"/>
                              <a:ext cx="3076575" cy="0"/>
                            </a:xfrm>
                            <a:prstGeom prst="line">
                              <a:avLst/>
                            </a:prstGeom>
                            <a:noFill/>
                            <a:ln w="28575">
                              <a:solidFill>
                                <a:srgbClr val="FF0000"/>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17435" name="Text Box 27"/>
                            <a:cNvSpPr txBox="1">
                              <a:spLocks noChangeArrowheads="1"/>
                            </a:cNvSpPr>
                          </a:nvSpPr>
                          <a:spPr bwMode="auto">
                            <a:xfrm>
                              <a:off x="2219325" y="3228975"/>
                              <a:ext cx="366713"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i="1"/>
                                  <a:t>P</a:t>
                                </a:r>
                                <a:r>
                                  <a:rPr lang="en-US" sz="1400" i="1" baseline="-25000"/>
                                  <a:t>4</a:t>
                                </a:r>
                              </a:p>
                            </a:txBody>
                            <a:useSpRect/>
                          </a:txSp>
                        </a:sp>
                        <a:sp>
                          <a:nvSpPr>
                            <a:cNvPr id="17436" name="Line 28"/>
                            <a:cNvSpPr>
                              <a:spLocks noChangeShapeType="1"/>
                            </a:cNvSpPr>
                          </a:nvSpPr>
                          <a:spPr bwMode="auto">
                            <a:xfrm>
                              <a:off x="5664200" y="3379788"/>
                              <a:ext cx="0" cy="2263775"/>
                            </a:xfrm>
                            <a:prstGeom prst="line">
                              <a:avLst/>
                            </a:prstGeom>
                            <a:noFill/>
                            <a:ln w="28575">
                              <a:solidFill>
                                <a:srgbClr val="FF0000"/>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17437" name="Text Box 29"/>
                            <a:cNvSpPr txBox="1">
                              <a:spLocks noChangeArrowheads="1"/>
                            </a:cNvSpPr>
                          </a:nvSpPr>
                          <a:spPr bwMode="auto">
                            <a:xfrm>
                              <a:off x="5467350" y="5602288"/>
                              <a:ext cx="385763" cy="3048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sz="1400" i="1"/>
                                  <a:t>Q</a:t>
                                </a:r>
                                <a:r>
                                  <a:rPr lang="en-US" sz="1400" i="1" baseline="-25000"/>
                                  <a:t>4</a:t>
                                </a:r>
                              </a:p>
                            </a:txBody>
                            <a:useSpRect/>
                          </a:txSp>
                        </a:sp>
                        <a:sp>
                          <a:nvSpPr>
                            <a:cNvPr id="17438" name="Oval 30"/>
                            <a:cNvSpPr>
                              <a:spLocks noChangeArrowheads="1"/>
                            </a:cNvSpPr>
                          </a:nvSpPr>
                          <a:spPr bwMode="auto">
                            <a:xfrm>
                              <a:off x="5605463" y="3322638"/>
                              <a:ext cx="112712" cy="112712"/>
                            </a:xfrm>
                            <a:prstGeom prst="ellipse">
                              <a:avLst/>
                            </a:prstGeom>
                            <a:solidFill>
                              <a:srgbClr val="FF0000"/>
                            </a:solidFill>
                            <a:ln w="28575">
                              <a:solidFill>
                                <a:schemeClr val="tx1"/>
                              </a:solidFill>
                              <a:round/>
                              <a:headEnd/>
                              <a:tailEnd/>
                            </a:ln>
                          </a:spPr>
                          <a:txSp>
                            <a:txBody>
                              <a:bodyPr wrap="none" anchor="ct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b="0"/>
                              </a:p>
                            </a:txBody>
                            <a:useSpRect/>
                          </a:txSp>
                        </a:sp>
                        <a:sp>
                          <a:nvSpPr>
                            <a:cNvPr id="17440" name="Text Box 32"/>
                            <a:cNvSpPr txBox="1">
                              <a:spLocks noChangeArrowheads="1"/>
                            </a:cNvSpPr>
                          </a:nvSpPr>
                          <a:spPr bwMode="auto">
                            <a:xfrm>
                              <a:off x="2617788" y="3779838"/>
                              <a:ext cx="1733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r>
                                  <a:rPr lang="en-US" i="1"/>
                                  <a:t>Price is Lower</a:t>
                                </a:r>
                              </a:p>
                            </a:txBody>
                            <a:useSpRect/>
                          </a:txSp>
                        </a:sp>
                        <a:sp>
                          <a:nvSpPr>
                            <a:cNvPr id="17441" name="Text Box 33"/>
                            <a:cNvSpPr txBox="1">
                              <a:spLocks noChangeArrowheads="1"/>
                            </a:cNvSpPr>
                          </a:nvSpPr>
                          <a:spPr bwMode="auto">
                            <a:xfrm>
                              <a:off x="2708275" y="4932363"/>
                              <a:ext cx="2254250" cy="641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pPr algn="ctr"/>
                                <a:r>
                                  <a:rPr lang="en-US" i="1">
                                    <a:solidFill>
                                      <a:srgbClr val="000000"/>
                                    </a:solidFill>
                                  </a:rPr>
                                  <a:t>Excess Capacity at</a:t>
                                </a:r>
                              </a:p>
                              <a:p>
                                <a:pPr algn="ctr"/>
                                <a:r>
                                  <a:rPr lang="en-US" i="1">
                                    <a:solidFill>
                                      <a:srgbClr val="000000"/>
                                    </a:solidFill>
                                  </a:rPr>
                                  <a:t>Minimum ATC</a:t>
                                </a:r>
                              </a:p>
                            </a:txBody>
                            <a:useSpRect/>
                          </a:txSp>
                        </a:sp>
                        <a:sp>
                          <a:nvSpPr>
                            <a:cNvPr id="17442" name="Line 34"/>
                            <a:cNvSpPr>
                              <a:spLocks noChangeShapeType="1"/>
                            </a:cNvSpPr>
                          </a:nvSpPr>
                          <a:spPr bwMode="auto">
                            <a:xfrm flipH="1" flipV="1">
                              <a:off x="2644775" y="3433763"/>
                              <a:ext cx="779463" cy="381000"/>
                            </a:xfrm>
                            <a:prstGeom prst="line">
                              <a:avLst/>
                            </a:prstGeom>
                            <a:noFill/>
                            <a:ln w="28575">
                              <a:solidFill>
                                <a:schemeClr val="tx1"/>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a:sp>
                          <a:nvSpPr>
                            <a:cNvPr id="17443" name="Line 35"/>
                            <a:cNvSpPr>
                              <a:spLocks noChangeShapeType="1"/>
                            </a:cNvSpPr>
                          </a:nvSpPr>
                          <a:spPr bwMode="auto">
                            <a:xfrm>
                              <a:off x="4738688" y="5308600"/>
                              <a:ext cx="647700" cy="201613"/>
                            </a:xfrm>
                            <a:prstGeom prst="line">
                              <a:avLst/>
                            </a:prstGeom>
                            <a:noFill/>
                            <a:ln w="28575">
                              <a:solidFill>
                                <a:schemeClr val="tx1"/>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ＭＳ Ｐゴシック" pitchFamily="23" charset="-128"/>
                                    <a:cs typeface="+mn-cs"/>
                                  </a:defRPr>
                                </a:lvl1pPr>
                                <a:lvl2pPr marL="457200" algn="l" rtl="0" fontAlgn="base">
                                  <a:spcBef>
                                    <a:spcPct val="0"/>
                                  </a:spcBef>
                                  <a:spcAft>
                                    <a:spcPct val="0"/>
                                  </a:spcAft>
                                  <a:defRPr b="1" kern="1200">
                                    <a:solidFill>
                                      <a:schemeClr val="tx1"/>
                                    </a:solidFill>
                                    <a:latin typeface="Arial" charset="0"/>
                                    <a:ea typeface="ＭＳ Ｐゴシック" pitchFamily="23" charset="-128"/>
                                    <a:cs typeface="+mn-cs"/>
                                  </a:defRPr>
                                </a:lvl2pPr>
                                <a:lvl3pPr marL="914400" algn="l" rtl="0" fontAlgn="base">
                                  <a:spcBef>
                                    <a:spcPct val="0"/>
                                  </a:spcBef>
                                  <a:spcAft>
                                    <a:spcPct val="0"/>
                                  </a:spcAft>
                                  <a:defRPr b="1" kern="1200">
                                    <a:solidFill>
                                      <a:schemeClr val="tx1"/>
                                    </a:solidFill>
                                    <a:latin typeface="Arial" charset="0"/>
                                    <a:ea typeface="ＭＳ Ｐゴシック" pitchFamily="23" charset="-128"/>
                                    <a:cs typeface="+mn-cs"/>
                                  </a:defRPr>
                                </a:lvl3pPr>
                                <a:lvl4pPr marL="1371600" algn="l" rtl="0" fontAlgn="base">
                                  <a:spcBef>
                                    <a:spcPct val="0"/>
                                  </a:spcBef>
                                  <a:spcAft>
                                    <a:spcPct val="0"/>
                                  </a:spcAft>
                                  <a:defRPr b="1" kern="1200">
                                    <a:solidFill>
                                      <a:schemeClr val="tx1"/>
                                    </a:solidFill>
                                    <a:latin typeface="Arial" charset="0"/>
                                    <a:ea typeface="ＭＳ Ｐゴシック" pitchFamily="23" charset="-128"/>
                                    <a:cs typeface="+mn-cs"/>
                                  </a:defRPr>
                                </a:lvl4pPr>
                                <a:lvl5pPr marL="1828800" algn="l" rtl="0" fontAlgn="base">
                                  <a:spcBef>
                                    <a:spcPct val="0"/>
                                  </a:spcBef>
                                  <a:spcAft>
                                    <a:spcPct val="0"/>
                                  </a:spcAft>
                                  <a:defRPr b="1" kern="1200">
                                    <a:solidFill>
                                      <a:schemeClr val="tx1"/>
                                    </a:solidFill>
                                    <a:latin typeface="Arial" charset="0"/>
                                    <a:ea typeface="ＭＳ Ｐゴシック" pitchFamily="23" charset="-128"/>
                                    <a:cs typeface="+mn-cs"/>
                                  </a:defRPr>
                                </a:lvl5pPr>
                                <a:lvl6pPr marL="2286000" algn="l" defTabSz="914400" rtl="0" eaLnBrk="1" latinLnBrk="0" hangingPunct="1">
                                  <a:defRPr b="1" kern="1200">
                                    <a:solidFill>
                                      <a:schemeClr val="tx1"/>
                                    </a:solidFill>
                                    <a:latin typeface="Arial" charset="0"/>
                                    <a:ea typeface="ＭＳ Ｐゴシック" pitchFamily="23" charset="-128"/>
                                    <a:cs typeface="+mn-cs"/>
                                  </a:defRPr>
                                </a:lvl6pPr>
                                <a:lvl7pPr marL="2743200" algn="l" defTabSz="914400" rtl="0" eaLnBrk="1" latinLnBrk="0" hangingPunct="1">
                                  <a:defRPr b="1" kern="1200">
                                    <a:solidFill>
                                      <a:schemeClr val="tx1"/>
                                    </a:solidFill>
                                    <a:latin typeface="Arial" charset="0"/>
                                    <a:ea typeface="ＭＳ Ｐゴシック" pitchFamily="23" charset="-128"/>
                                    <a:cs typeface="+mn-cs"/>
                                  </a:defRPr>
                                </a:lvl7pPr>
                                <a:lvl8pPr marL="3200400" algn="l" defTabSz="914400" rtl="0" eaLnBrk="1" latinLnBrk="0" hangingPunct="1">
                                  <a:defRPr b="1" kern="1200">
                                    <a:solidFill>
                                      <a:schemeClr val="tx1"/>
                                    </a:solidFill>
                                    <a:latin typeface="Arial" charset="0"/>
                                    <a:ea typeface="ＭＳ Ｐゴシック" pitchFamily="23" charset="-128"/>
                                    <a:cs typeface="+mn-cs"/>
                                  </a:defRPr>
                                </a:lvl8pPr>
                                <a:lvl9pPr marL="3657600" algn="l" defTabSz="914400" rtl="0" eaLnBrk="1" latinLnBrk="0" hangingPunct="1">
                                  <a:defRPr b="1" kern="1200">
                                    <a:solidFill>
                                      <a:schemeClr val="tx1"/>
                                    </a:solidFill>
                                    <a:latin typeface="Arial" charset="0"/>
                                    <a:ea typeface="ＭＳ Ｐゴシック" pitchFamily="23" charset="-128"/>
                                    <a:cs typeface="+mn-cs"/>
                                  </a:defRPr>
                                </a:lvl9pPr>
                              </a:lstStyle>
                              <a:p>
                                <a:endParaRPr lang="en-US"/>
                              </a:p>
                            </a:txBody>
                            <a:useSpRect/>
                          </a:txSp>
                        </a:sp>
                      </lc:lockedCanvas>
                    </a:graphicData>
                  </a:graphic>
                </wp:inline>
              </w:drawing>
            </w:r>
          </w:p>
        </w:tc>
      </w:tr>
    </w:tbl>
    <w:p w:rsidR="0077057B" w:rsidRDefault="008653C1" w:rsidP="003C048D">
      <w:pPr>
        <w:spacing w:after="0"/>
        <w:rPr>
          <w:sz w:val="32"/>
          <w:szCs w:val="32"/>
        </w:rPr>
      </w:pPr>
      <w:r w:rsidRPr="008653C1">
        <w:rPr>
          <w:sz w:val="32"/>
          <w:szCs w:val="32"/>
        </w:rPr>
        <w:t>Price is higher and output lower fo</w:t>
      </w:r>
      <w:r w:rsidR="00394351">
        <w:rPr>
          <w:sz w:val="32"/>
          <w:szCs w:val="32"/>
        </w:rPr>
        <w:t xml:space="preserve">r the monopolistic competitor. </w:t>
      </w:r>
    </w:p>
    <w:p w:rsidR="005629CF" w:rsidRDefault="008653C1" w:rsidP="005629CF">
      <w:pPr>
        <w:pStyle w:val="ListParagraph"/>
        <w:numPr>
          <w:ilvl w:val="0"/>
          <w:numId w:val="29"/>
        </w:numPr>
        <w:ind w:left="0" w:firstLine="360"/>
        <w:rPr>
          <w:sz w:val="32"/>
          <w:szCs w:val="32"/>
        </w:rPr>
      </w:pPr>
      <w:r w:rsidRPr="008653C1">
        <w:rPr>
          <w:sz w:val="32"/>
          <w:szCs w:val="32"/>
        </w:rPr>
        <w:t xml:space="preserve">Pure competition:  </w:t>
      </w:r>
      <w:r w:rsidRPr="008653C1">
        <w:rPr>
          <w:i/>
          <w:sz w:val="32"/>
          <w:szCs w:val="32"/>
        </w:rPr>
        <w:t>P</w:t>
      </w:r>
      <w:r w:rsidRPr="008653C1">
        <w:rPr>
          <w:sz w:val="32"/>
          <w:szCs w:val="32"/>
        </w:rPr>
        <w:t xml:space="preserve"> = MC (allocative efficiency); </w:t>
      </w:r>
      <w:r w:rsidRPr="008653C1">
        <w:rPr>
          <w:i/>
          <w:sz w:val="32"/>
          <w:szCs w:val="32"/>
        </w:rPr>
        <w:t>P</w:t>
      </w:r>
      <w:r w:rsidRPr="008653C1">
        <w:rPr>
          <w:sz w:val="32"/>
          <w:szCs w:val="32"/>
        </w:rPr>
        <w:t xml:space="preserve"> = minimum ATC (productive efficiency).  Monopolistic competition:  </w:t>
      </w:r>
      <w:r w:rsidRPr="008653C1">
        <w:rPr>
          <w:i/>
          <w:sz w:val="32"/>
          <w:szCs w:val="32"/>
        </w:rPr>
        <w:t>P</w:t>
      </w:r>
      <w:r w:rsidRPr="008653C1">
        <w:rPr>
          <w:sz w:val="32"/>
          <w:szCs w:val="32"/>
        </w:rPr>
        <w:t xml:space="preserve"> &gt; MC (allocative efficiency) and </w:t>
      </w:r>
      <w:r w:rsidRPr="008653C1">
        <w:rPr>
          <w:i/>
          <w:sz w:val="32"/>
          <w:szCs w:val="32"/>
        </w:rPr>
        <w:t>P</w:t>
      </w:r>
      <w:r w:rsidRPr="008653C1">
        <w:rPr>
          <w:sz w:val="32"/>
          <w:szCs w:val="32"/>
        </w:rPr>
        <w:t xml:space="preserve"> &gt; minimum </w:t>
      </w:r>
      <w:r>
        <w:rPr>
          <w:sz w:val="32"/>
          <w:szCs w:val="32"/>
        </w:rPr>
        <w:t>ATC (productive inefficiency)</w:t>
      </w:r>
      <w:r w:rsidR="005629CF" w:rsidRPr="005629CF">
        <w:rPr>
          <w:sz w:val="32"/>
          <w:szCs w:val="32"/>
        </w:rPr>
        <w:t xml:space="preserve">. </w:t>
      </w:r>
    </w:p>
    <w:p w:rsidR="003C048D" w:rsidRPr="00CF5849" w:rsidRDefault="00CF5849" w:rsidP="00CF5849">
      <w:pPr>
        <w:pStyle w:val="ListParagraph"/>
        <w:numPr>
          <w:ilvl w:val="0"/>
          <w:numId w:val="29"/>
        </w:numPr>
        <w:ind w:left="0" w:firstLine="360"/>
        <w:rPr>
          <w:sz w:val="32"/>
          <w:szCs w:val="32"/>
        </w:rPr>
      </w:pPr>
      <w:r w:rsidRPr="00CF5849">
        <w:rPr>
          <w:sz w:val="32"/>
          <w:szCs w:val="32"/>
        </w:rPr>
        <w:lastRenderedPageBreak/>
        <w:t xml:space="preserve">Monopolistic competitors have excess capacity; meaning that fewer firms operating at capacity (where </w:t>
      </w:r>
      <w:r w:rsidRPr="00CF5849">
        <w:rPr>
          <w:i/>
          <w:sz w:val="32"/>
          <w:szCs w:val="32"/>
        </w:rPr>
        <w:t>P</w:t>
      </w:r>
      <w:r w:rsidRPr="00CF5849">
        <w:rPr>
          <w:sz w:val="32"/>
          <w:szCs w:val="32"/>
        </w:rPr>
        <w:t xml:space="preserve"> = minimum ATC) could supply the industry output</w:t>
      </w:r>
      <w:r w:rsidR="00717258" w:rsidRPr="00CF5849">
        <w:rPr>
          <w:sz w:val="32"/>
          <w:szCs w:val="32"/>
        </w:rPr>
        <w:t>.</w:t>
      </w:r>
    </w:p>
    <w:p w:rsidR="001F2E60" w:rsidRDefault="007064CF" w:rsidP="001F2E60">
      <w:pPr>
        <w:spacing w:line="240" w:lineRule="auto"/>
        <w:rPr>
          <w:b/>
          <w:sz w:val="32"/>
          <w:szCs w:val="32"/>
          <w:u w:val="single"/>
        </w:rPr>
      </w:pPr>
      <w:r>
        <w:rPr>
          <w:b/>
          <w:sz w:val="32"/>
          <w:szCs w:val="32"/>
          <w:u w:val="single"/>
        </w:rPr>
        <w:t>Question</w:t>
      </w:r>
      <w:r w:rsidR="001F2E60">
        <w:rPr>
          <w:b/>
          <w:sz w:val="32"/>
          <w:szCs w:val="32"/>
          <w:u w:val="single"/>
        </w:rPr>
        <w:t>2</w:t>
      </w:r>
      <w:r w:rsidR="001F2E60" w:rsidRPr="005D75D1">
        <w:rPr>
          <w:b/>
          <w:sz w:val="32"/>
          <w:szCs w:val="32"/>
          <w:u w:val="single"/>
        </w:rPr>
        <w:t>:</w:t>
      </w:r>
    </w:p>
    <w:p w:rsidR="00FB45FD" w:rsidRDefault="00CF5849" w:rsidP="00BF5E79">
      <w:pPr>
        <w:spacing w:after="0"/>
        <w:rPr>
          <w:rFonts w:cstheme="minorHAnsi"/>
          <w:bCs/>
          <w:sz w:val="32"/>
          <w:szCs w:val="32"/>
        </w:rPr>
      </w:pPr>
      <w:r w:rsidRPr="00CF5849">
        <w:rPr>
          <w:rFonts w:cstheme="minorHAnsi"/>
          <w:bCs/>
          <w:sz w:val="32"/>
          <w:szCs w:val="32"/>
        </w:rPr>
        <w:t>Answer the following questions, which relate to measures of concentration:</w:t>
      </w:r>
    </w:p>
    <w:p w:rsidR="00FB45FD" w:rsidRDefault="00CF5849" w:rsidP="00FB45FD">
      <w:pPr>
        <w:pStyle w:val="ListParagraph"/>
        <w:numPr>
          <w:ilvl w:val="0"/>
          <w:numId w:val="33"/>
        </w:numPr>
        <w:spacing w:after="0"/>
        <w:ind w:left="0" w:firstLine="360"/>
        <w:rPr>
          <w:rFonts w:cstheme="minorHAnsi"/>
          <w:bCs/>
          <w:sz w:val="32"/>
          <w:szCs w:val="32"/>
        </w:rPr>
      </w:pPr>
      <w:r w:rsidRPr="00CF5849">
        <w:rPr>
          <w:rFonts w:cstheme="minorHAnsi"/>
          <w:bCs/>
          <w:sz w:val="32"/>
          <w:szCs w:val="32"/>
        </w:rPr>
        <w:t>What is the meaning of a four-firm concentration ratio of 60 percent?  90 percent?  What are the shortcomings of concentration ratios as measures of monopoly power</w:t>
      </w:r>
      <w:r>
        <w:rPr>
          <w:rFonts w:cstheme="minorHAnsi"/>
          <w:bCs/>
          <w:sz w:val="32"/>
          <w:szCs w:val="32"/>
        </w:rPr>
        <w:t>,</w:t>
      </w:r>
    </w:p>
    <w:p w:rsidR="00BF5E79" w:rsidRPr="00394351" w:rsidRDefault="00CF5849" w:rsidP="00BF5E79">
      <w:pPr>
        <w:pStyle w:val="ListParagraph"/>
        <w:numPr>
          <w:ilvl w:val="0"/>
          <w:numId w:val="33"/>
        </w:numPr>
        <w:ind w:left="0" w:firstLine="360"/>
        <w:rPr>
          <w:rFonts w:cstheme="minorHAnsi"/>
          <w:bCs/>
          <w:sz w:val="32"/>
          <w:szCs w:val="32"/>
        </w:rPr>
      </w:pPr>
      <w:r w:rsidRPr="00CF5849">
        <w:rPr>
          <w:rFonts w:cstheme="minorHAnsi"/>
          <w:bCs/>
          <w:sz w:val="32"/>
          <w:szCs w:val="32"/>
        </w:rPr>
        <w:t>Suppose that the five firms in industry A have annual sales of 30, 30, 20, 10, and 10 percent of total industry sales.  For the five firms in industry B, the figures are 60, 25, 5, 5, and 5 percent.  Calculate the Herfindahl index for each industry and compare their likely competitiveness</w:t>
      </w:r>
      <w:r w:rsidR="00FB45FD" w:rsidRPr="00FB45FD">
        <w:rPr>
          <w:rFonts w:cstheme="minorHAnsi"/>
          <w:bCs/>
          <w:sz w:val="32"/>
          <w:szCs w:val="32"/>
        </w:rPr>
        <w:t xml:space="preserve">. </w:t>
      </w:r>
    </w:p>
    <w:p w:rsidR="00FB45FD" w:rsidRDefault="00FB45FD" w:rsidP="00FB45FD">
      <w:pPr>
        <w:spacing w:after="0"/>
        <w:rPr>
          <w:b/>
          <w:sz w:val="32"/>
          <w:szCs w:val="32"/>
          <w:u w:val="single"/>
        </w:rPr>
      </w:pPr>
      <w:r w:rsidRPr="005D75D1">
        <w:rPr>
          <w:b/>
          <w:sz w:val="32"/>
          <w:szCs w:val="32"/>
          <w:u w:val="single"/>
        </w:rPr>
        <w:t>Answer</w:t>
      </w:r>
      <w:r>
        <w:rPr>
          <w:b/>
          <w:sz w:val="32"/>
          <w:szCs w:val="32"/>
          <w:u w:val="single"/>
        </w:rPr>
        <w:t>s</w:t>
      </w:r>
      <w:r w:rsidRPr="005D75D1">
        <w:rPr>
          <w:b/>
          <w:sz w:val="32"/>
          <w:szCs w:val="32"/>
          <w:u w:val="single"/>
        </w:rPr>
        <w:t>:</w:t>
      </w:r>
    </w:p>
    <w:p w:rsidR="00394351" w:rsidRPr="00394351" w:rsidRDefault="00394351" w:rsidP="00394351">
      <w:pPr>
        <w:pStyle w:val="ListParagraph"/>
        <w:numPr>
          <w:ilvl w:val="0"/>
          <w:numId w:val="35"/>
        </w:numPr>
        <w:spacing w:after="0"/>
        <w:ind w:left="0" w:firstLine="360"/>
        <w:rPr>
          <w:sz w:val="32"/>
          <w:szCs w:val="32"/>
        </w:rPr>
      </w:pPr>
      <w:r w:rsidRPr="00394351">
        <w:rPr>
          <w:sz w:val="32"/>
          <w:szCs w:val="32"/>
        </w:rPr>
        <w:t>A four-firm concentration ratio of 60 percent means the largest four firms in the industry account for 60 percent of sales; a four-firm concentration ratio of 90 percent means the largest four firms account for 90 percent of sales</w:t>
      </w:r>
      <w:r w:rsidR="002B068E">
        <w:rPr>
          <w:sz w:val="32"/>
          <w:szCs w:val="32"/>
        </w:rPr>
        <w:t xml:space="preserve">. </w:t>
      </w:r>
      <w:r w:rsidR="002B068E" w:rsidRPr="002B068E">
        <w:rPr>
          <w:sz w:val="32"/>
          <w:szCs w:val="32"/>
        </w:rPr>
        <w:t>Shortcomings:  (1) they pertain to the nation as a whole, although relevant markets may be localized; (2) they do not account for inter</w:t>
      </w:r>
      <w:r w:rsidR="002B068E">
        <w:rPr>
          <w:sz w:val="32"/>
          <w:szCs w:val="32"/>
        </w:rPr>
        <w:t>-</w:t>
      </w:r>
      <w:r w:rsidR="002B068E" w:rsidRPr="002B068E">
        <w:rPr>
          <w:sz w:val="32"/>
          <w:szCs w:val="32"/>
        </w:rPr>
        <w:t>industry competition; (3) the data are for U.S. products—imports are excluded; and (4) they don’t reveal the dispersion of size among the top four firms.</w:t>
      </w:r>
    </w:p>
    <w:p w:rsidR="00FB45FD" w:rsidRPr="00A0308D" w:rsidRDefault="00FB45FD" w:rsidP="00FB45FD">
      <w:pPr>
        <w:pStyle w:val="ListParagraph"/>
        <w:numPr>
          <w:ilvl w:val="0"/>
          <w:numId w:val="35"/>
        </w:numPr>
        <w:rPr>
          <w:sz w:val="32"/>
          <w:szCs w:val="32"/>
        </w:rPr>
      </w:pPr>
      <w:r>
        <w:rPr>
          <w:sz w:val="32"/>
          <w:szCs w:val="32"/>
        </w:rPr>
        <w:t>See the Graph:</w:t>
      </w:r>
    </w:p>
    <w:p w:rsidR="00A0308D" w:rsidRPr="00A0308D" w:rsidRDefault="00A0308D" w:rsidP="00A0308D">
      <w:pPr>
        <w:spacing w:line="240" w:lineRule="auto"/>
        <w:rPr>
          <w:b/>
          <w:sz w:val="32"/>
          <w:szCs w:val="32"/>
          <w:u w:val="single"/>
        </w:rPr>
      </w:pPr>
      <w:r>
        <w:rPr>
          <w:b/>
          <w:sz w:val="32"/>
          <w:szCs w:val="32"/>
          <w:u w:val="single"/>
        </w:rPr>
        <w:t>Question3</w:t>
      </w:r>
      <w:r w:rsidRPr="005D75D1">
        <w:rPr>
          <w:b/>
          <w:sz w:val="32"/>
          <w:szCs w:val="32"/>
          <w:u w:val="single"/>
        </w:rPr>
        <w:t>:</w:t>
      </w:r>
    </w:p>
    <w:p w:rsidR="00A0308D" w:rsidRDefault="0027656B" w:rsidP="00A0308D">
      <w:pPr>
        <w:spacing w:after="0"/>
        <w:rPr>
          <w:rFonts w:cstheme="minorHAnsi"/>
          <w:bCs/>
          <w:sz w:val="32"/>
          <w:szCs w:val="32"/>
        </w:rPr>
      </w:pPr>
      <w:r w:rsidRPr="0027656B">
        <w:rPr>
          <w:rFonts w:cstheme="minorHAnsi"/>
          <w:bCs/>
          <w:sz w:val="32"/>
          <w:szCs w:val="32"/>
        </w:rPr>
        <w:t>Explain the general meaning of the following profit payoff matrix for oligopolists C and D. All profit figures are in thousands</w:t>
      </w:r>
      <w:r w:rsidR="00A0308D" w:rsidRPr="00A0308D">
        <w:rPr>
          <w:rFonts w:cstheme="minorHAnsi"/>
          <w:bCs/>
          <w:sz w:val="32"/>
          <w:szCs w:val="32"/>
        </w:rPr>
        <w:t xml:space="preserve">. </w:t>
      </w:r>
    </w:p>
    <w:p w:rsidR="0027656B" w:rsidRPr="0027656B" w:rsidRDefault="0027656B" w:rsidP="0027656B">
      <w:pPr>
        <w:pStyle w:val="ListParagraph"/>
        <w:numPr>
          <w:ilvl w:val="0"/>
          <w:numId w:val="36"/>
        </w:numPr>
        <w:ind w:left="0" w:firstLine="360"/>
        <w:rPr>
          <w:rFonts w:cstheme="minorHAnsi"/>
          <w:bCs/>
          <w:sz w:val="32"/>
          <w:szCs w:val="32"/>
        </w:rPr>
      </w:pPr>
      <w:r w:rsidRPr="0027656B">
        <w:rPr>
          <w:rFonts w:cstheme="minorHAnsi"/>
          <w:bCs/>
          <w:sz w:val="32"/>
          <w:szCs w:val="32"/>
        </w:rPr>
        <w:t>Use the payoff matrix to explain the mutual interdependence that characterizes oligopolistic industries.</w:t>
      </w:r>
    </w:p>
    <w:p w:rsidR="0027656B" w:rsidRPr="0027656B" w:rsidRDefault="0027656B" w:rsidP="0027656B">
      <w:pPr>
        <w:pStyle w:val="ListParagraph"/>
        <w:numPr>
          <w:ilvl w:val="0"/>
          <w:numId w:val="36"/>
        </w:numPr>
        <w:ind w:left="0" w:firstLine="360"/>
        <w:rPr>
          <w:rFonts w:cstheme="minorHAnsi"/>
          <w:bCs/>
          <w:sz w:val="32"/>
          <w:szCs w:val="32"/>
        </w:rPr>
      </w:pPr>
      <w:r w:rsidRPr="0027656B">
        <w:rPr>
          <w:rFonts w:cstheme="minorHAnsi"/>
          <w:bCs/>
          <w:sz w:val="32"/>
          <w:szCs w:val="32"/>
        </w:rPr>
        <w:t>Assuming no collusion between C and D, what is the likely pricing outcome?</w:t>
      </w:r>
    </w:p>
    <w:p w:rsidR="00BF5E79" w:rsidRDefault="0027656B" w:rsidP="0027656B">
      <w:pPr>
        <w:pStyle w:val="ListParagraph"/>
        <w:numPr>
          <w:ilvl w:val="0"/>
          <w:numId w:val="36"/>
        </w:numPr>
        <w:ind w:left="0" w:firstLine="360"/>
        <w:rPr>
          <w:rFonts w:cstheme="minorHAnsi"/>
          <w:bCs/>
          <w:sz w:val="32"/>
          <w:szCs w:val="32"/>
        </w:rPr>
      </w:pPr>
      <w:r>
        <w:rPr>
          <w:rFonts w:cstheme="minorHAnsi"/>
          <w:bCs/>
          <w:sz w:val="32"/>
          <w:szCs w:val="32"/>
        </w:rPr>
        <w:lastRenderedPageBreak/>
        <w:t xml:space="preserve">In view of your answer to </w:t>
      </w:r>
      <w:r w:rsidRPr="0027656B">
        <w:rPr>
          <w:rFonts w:cstheme="minorHAnsi"/>
          <w:bCs/>
          <w:sz w:val="32"/>
          <w:szCs w:val="32"/>
        </w:rPr>
        <w:t>b, explain why price collusion is mutually profitable. Why might there be a temptation to c</w:t>
      </w:r>
      <w:r>
        <w:rPr>
          <w:rFonts w:cstheme="minorHAnsi"/>
          <w:bCs/>
          <w:sz w:val="32"/>
          <w:szCs w:val="32"/>
        </w:rPr>
        <w:t>heat on the collusive agreement</w:t>
      </w:r>
      <w:r w:rsidR="00A0308D" w:rsidRPr="00A0308D">
        <w:rPr>
          <w:rFonts w:cstheme="minorHAnsi"/>
          <w:bCs/>
          <w:sz w:val="32"/>
          <w:szCs w:val="32"/>
        </w:rPr>
        <w:t xml:space="preserve">? </w:t>
      </w:r>
    </w:p>
    <w:p w:rsidR="009E68E6" w:rsidRPr="009E68E6" w:rsidRDefault="0027656B" w:rsidP="009E68E6">
      <w:pPr>
        <w:rPr>
          <w:rFonts w:cstheme="minorHAnsi"/>
          <w:bCs/>
          <w:sz w:val="32"/>
          <w:szCs w:val="32"/>
        </w:rPr>
      </w:pPr>
      <w:r>
        <w:rPr>
          <w:rFonts w:cstheme="minorHAnsi"/>
          <w:bCs/>
          <w:noProof/>
          <w:sz w:val="32"/>
          <w:szCs w:val="32"/>
        </w:rPr>
        <w:drawing>
          <wp:inline distT="0" distB="0" distL="0" distR="0">
            <wp:extent cx="5847360" cy="4500748"/>
            <wp:effectExtent l="19050" t="0" r="9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4309" cy="4498400"/>
                    </a:xfrm>
                    <a:prstGeom prst="rect">
                      <a:avLst/>
                    </a:prstGeom>
                    <a:noFill/>
                    <a:ln w="9525">
                      <a:noFill/>
                      <a:miter lim="800000"/>
                      <a:headEnd/>
                      <a:tailEnd/>
                    </a:ln>
                  </pic:spPr>
                </pic:pic>
              </a:graphicData>
            </a:graphic>
          </wp:inline>
        </w:drawing>
      </w:r>
    </w:p>
    <w:p w:rsidR="00FD6CA7" w:rsidRDefault="00134503" w:rsidP="005629CF">
      <w:pPr>
        <w:spacing w:after="0"/>
        <w:rPr>
          <w:b/>
          <w:sz w:val="32"/>
          <w:szCs w:val="32"/>
          <w:u w:val="single"/>
        </w:rPr>
      </w:pPr>
      <w:r w:rsidRPr="005D75D1">
        <w:rPr>
          <w:b/>
          <w:sz w:val="32"/>
          <w:szCs w:val="32"/>
          <w:u w:val="single"/>
        </w:rPr>
        <w:t>Answer</w:t>
      </w:r>
      <w:r w:rsidR="00D329E9">
        <w:rPr>
          <w:b/>
          <w:sz w:val="32"/>
          <w:szCs w:val="32"/>
          <w:u w:val="single"/>
        </w:rPr>
        <w:t>s</w:t>
      </w:r>
      <w:r w:rsidRPr="005D75D1">
        <w:rPr>
          <w:b/>
          <w:sz w:val="32"/>
          <w:szCs w:val="32"/>
          <w:u w:val="single"/>
        </w:rPr>
        <w:t>:</w:t>
      </w:r>
    </w:p>
    <w:p w:rsidR="0027656B" w:rsidRPr="0027656B" w:rsidRDefault="0027656B" w:rsidP="0027656B">
      <w:pPr>
        <w:spacing w:after="0"/>
        <w:rPr>
          <w:sz w:val="32"/>
          <w:szCs w:val="32"/>
        </w:rPr>
      </w:pPr>
      <w:r w:rsidRPr="0027656B">
        <w:rPr>
          <w:sz w:val="32"/>
          <w:szCs w:val="32"/>
        </w:rPr>
        <w:t xml:space="preserve">The matrix shows the four possible profit outcomes for each of two firms, depending on which of the two price strategies each follows.  Example:  If C sets price at $35 and D at $40, C’s profits will be $59,000, and D’s $55,000 </w:t>
      </w:r>
    </w:p>
    <w:p w:rsidR="00F91DF3" w:rsidRPr="00F91DF3" w:rsidRDefault="00F91DF3" w:rsidP="00F91DF3">
      <w:pPr>
        <w:pStyle w:val="ListParagraph"/>
        <w:numPr>
          <w:ilvl w:val="0"/>
          <w:numId w:val="31"/>
        </w:numPr>
        <w:ind w:left="0" w:firstLine="360"/>
        <w:rPr>
          <w:sz w:val="32"/>
          <w:szCs w:val="32"/>
        </w:rPr>
      </w:pPr>
      <w:r w:rsidRPr="00F91DF3">
        <w:rPr>
          <w:sz w:val="32"/>
          <w:szCs w:val="32"/>
        </w:rPr>
        <w:t>C and D are interdependent because their profits depend not just on their own price, but also on the other firm’s price.</w:t>
      </w:r>
    </w:p>
    <w:p w:rsidR="00F91DF3" w:rsidRPr="00F91DF3" w:rsidRDefault="00F91DF3" w:rsidP="00F91DF3">
      <w:pPr>
        <w:pStyle w:val="ListParagraph"/>
        <w:numPr>
          <w:ilvl w:val="0"/>
          <w:numId w:val="31"/>
        </w:numPr>
        <w:ind w:left="0" w:firstLine="360"/>
        <w:rPr>
          <w:sz w:val="32"/>
          <w:szCs w:val="32"/>
        </w:rPr>
      </w:pPr>
      <w:r w:rsidRPr="00F91DF3">
        <w:rPr>
          <w:sz w:val="32"/>
          <w:szCs w:val="32"/>
        </w:rPr>
        <w:t>Likely outcome:  Both firms will set price at $35.  If either charged $40, it would be concerned the other would undercut the price and its profit by charging $35.  At $35 for both; C’s profit is $55,000, D’s, $58,000.</w:t>
      </w:r>
    </w:p>
    <w:p w:rsidR="00C4116B" w:rsidRPr="00DF3924" w:rsidRDefault="00F91DF3" w:rsidP="00F91DF3">
      <w:pPr>
        <w:pStyle w:val="ListParagraph"/>
        <w:numPr>
          <w:ilvl w:val="0"/>
          <w:numId w:val="31"/>
        </w:numPr>
        <w:ind w:left="0" w:firstLine="360"/>
        <w:rPr>
          <w:sz w:val="32"/>
          <w:szCs w:val="32"/>
        </w:rPr>
      </w:pPr>
      <w:r w:rsidRPr="00F91DF3">
        <w:rPr>
          <w:sz w:val="32"/>
          <w:szCs w:val="32"/>
        </w:rPr>
        <w:t xml:space="preserve">Through price collusion—agreeing to charge $40—each firm would achieve higher profits (C = $57,000; D = $60,000).  But once both </w:t>
      </w:r>
      <w:r w:rsidRPr="00F91DF3">
        <w:rPr>
          <w:sz w:val="32"/>
          <w:szCs w:val="32"/>
        </w:rPr>
        <w:lastRenderedPageBreak/>
        <w:t>firms agree on $40, each sees it can increase its profit even more by secretly charging $35 while its rival charges $40</w:t>
      </w:r>
      <w:r w:rsidR="005629CF" w:rsidRPr="005629CF">
        <w:rPr>
          <w:sz w:val="32"/>
          <w:szCs w:val="32"/>
        </w:rPr>
        <w:t>.</w:t>
      </w:r>
      <w:bookmarkStart w:id="0" w:name="_GoBack"/>
      <w:bookmarkEnd w:id="0"/>
    </w:p>
    <w:p w:rsidR="00DF3924" w:rsidRPr="00A0308D" w:rsidRDefault="00DF3924" w:rsidP="00DF3924">
      <w:pPr>
        <w:spacing w:line="240" w:lineRule="auto"/>
        <w:rPr>
          <w:b/>
          <w:sz w:val="32"/>
          <w:szCs w:val="32"/>
          <w:u w:val="single"/>
        </w:rPr>
      </w:pPr>
      <w:r>
        <w:rPr>
          <w:b/>
          <w:sz w:val="32"/>
          <w:szCs w:val="32"/>
          <w:u w:val="single"/>
        </w:rPr>
        <w:t>Question 4</w:t>
      </w:r>
      <w:r w:rsidRPr="005D75D1">
        <w:rPr>
          <w:b/>
          <w:sz w:val="32"/>
          <w:szCs w:val="32"/>
          <w:u w:val="single"/>
        </w:rPr>
        <w:t>:</w:t>
      </w:r>
    </w:p>
    <w:p w:rsidR="002B068E" w:rsidRDefault="002B068E" w:rsidP="002B068E">
      <w:pPr>
        <w:pStyle w:val="ListParagraph"/>
        <w:numPr>
          <w:ilvl w:val="0"/>
          <w:numId w:val="38"/>
        </w:numPr>
        <w:spacing w:after="0"/>
        <w:ind w:left="0" w:firstLine="360"/>
        <w:rPr>
          <w:sz w:val="32"/>
          <w:szCs w:val="32"/>
        </w:rPr>
      </w:pPr>
      <w:r w:rsidRPr="002B068E">
        <w:rPr>
          <w:sz w:val="32"/>
          <w:szCs w:val="32"/>
        </w:rPr>
        <w:t xml:space="preserve">Why is there so much advertising in monopolistic competition and oligopoly? </w:t>
      </w:r>
    </w:p>
    <w:p w:rsidR="002B068E" w:rsidRDefault="002B068E" w:rsidP="002B068E">
      <w:pPr>
        <w:pStyle w:val="ListParagraph"/>
        <w:numPr>
          <w:ilvl w:val="0"/>
          <w:numId w:val="38"/>
        </w:numPr>
        <w:spacing w:after="0"/>
        <w:ind w:left="0" w:firstLine="360"/>
        <w:rPr>
          <w:sz w:val="32"/>
          <w:szCs w:val="32"/>
        </w:rPr>
      </w:pPr>
      <w:r w:rsidRPr="002B068E">
        <w:rPr>
          <w:sz w:val="32"/>
          <w:szCs w:val="32"/>
        </w:rPr>
        <w:t xml:space="preserve">How does such advertising help consumers and promote efficiency? </w:t>
      </w:r>
    </w:p>
    <w:p w:rsidR="00DF3924" w:rsidRPr="002B068E" w:rsidRDefault="002B068E" w:rsidP="002B068E">
      <w:pPr>
        <w:pStyle w:val="ListParagraph"/>
        <w:numPr>
          <w:ilvl w:val="0"/>
          <w:numId w:val="38"/>
        </w:numPr>
        <w:spacing w:after="0"/>
        <w:ind w:left="0" w:firstLine="360"/>
        <w:rPr>
          <w:sz w:val="32"/>
          <w:szCs w:val="32"/>
        </w:rPr>
      </w:pPr>
      <w:r w:rsidRPr="002B068E">
        <w:rPr>
          <w:sz w:val="32"/>
          <w:szCs w:val="32"/>
        </w:rPr>
        <w:t>Why might it be excessive at times</w:t>
      </w:r>
      <w:r w:rsidR="00DF3924" w:rsidRPr="002B068E">
        <w:rPr>
          <w:sz w:val="32"/>
          <w:szCs w:val="32"/>
        </w:rPr>
        <w:t>?</w:t>
      </w:r>
    </w:p>
    <w:p w:rsidR="00FA4CA6" w:rsidRDefault="00FA4CA6" w:rsidP="00FA4CA6">
      <w:pPr>
        <w:spacing w:after="0"/>
        <w:rPr>
          <w:b/>
          <w:sz w:val="32"/>
          <w:szCs w:val="32"/>
          <w:u w:val="single"/>
        </w:rPr>
      </w:pPr>
      <w:r w:rsidRPr="005D75D1">
        <w:rPr>
          <w:b/>
          <w:sz w:val="32"/>
          <w:szCs w:val="32"/>
          <w:u w:val="single"/>
        </w:rPr>
        <w:t>Answer</w:t>
      </w:r>
      <w:r>
        <w:rPr>
          <w:b/>
          <w:sz w:val="32"/>
          <w:szCs w:val="32"/>
          <w:u w:val="single"/>
        </w:rPr>
        <w:t>s</w:t>
      </w:r>
      <w:r w:rsidRPr="005D75D1">
        <w:rPr>
          <w:b/>
          <w:sz w:val="32"/>
          <w:szCs w:val="32"/>
          <w:u w:val="single"/>
        </w:rPr>
        <w:t>:</w:t>
      </w:r>
    </w:p>
    <w:p w:rsidR="002B068E" w:rsidRDefault="002B068E" w:rsidP="002B068E">
      <w:pPr>
        <w:pStyle w:val="ListParagraph"/>
        <w:numPr>
          <w:ilvl w:val="0"/>
          <w:numId w:val="39"/>
        </w:numPr>
        <w:spacing w:after="0"/>
        <w:ind w:left="0" w:firstLine="360"/>
        <w:rPr>
          <w:rFonts w:ascii="Calibri" w:eastAsia="Times New Roman" w:hAnsi="Calibri" w:cs="Times New Roman"/>
          <w:sz w:val="32"/>
          <w:szCs w:val="32"/>
        </w:rPr>
      </w:pPr>
      <w:r w:rsidRPr="002B068E">
        <w:rPr>
          <w:rFonts w:ascii="Calibri" w:eastAsia="Times New Roman" w:hAnsi="Calibri" w:cs="Times New Roman"/>
          <w:sz w:val="32"/>
          <w:szCs w:val="32"/>
        </w:rPr>
        <w:t xml:space="preserve">Two ways for monopolistically competitive firms to maintain economic profits are through product development and advertising.  Also, advertising will increase the </w:t>
      </w:r>
      <w:r w:rsidR="0027656B">
        <w:rPr>
          <w:rFonts w:ascii="Calibri" w:eastAsia="Times New Roman" w:hAnsi="Calibri" w:cs="Times New Roman"/>
          <w:sz w:val="32"/>
          <w:szCs w:val="32"/>
        </w:rPr>
        <w:t xml:space="preserve">demand for the firm’s product. </w:t>
      </w:r>
      <w:r w:rsidRPr="002B068E">
        <w:rPr>
          <w:rFonts w:ascii="Calibri" w:eastAsia="Times New Roman" w:hAnsi="Calibri" w:cs="Times New Roman"/>
          <w:sz w:val="32"/>
          <w:szCs w:val="32"/>
        </w:rPr>
        <w:t>The oligopolist would rather no</w:t>
      </w:r>
      <w:r w:rsidR="0027656B">
        <w:rPr>
          <w:rFonts w:ascii="Calibri" w:eastAsia="Times New Roman" w:hAnsi="Calibri" w:cs="Times New Roman"/>
          <w:sz w:val="32"/>
          <w:szCs w:val="32"/>
        </w:rPr>
        <w:t xml:space="preserve">t compete on a basis of price. </w:t>
      </w:r>
      <w:r w:rsidRPr="002B068E">
        <w:rPr>
          <w:rFonts w:ascii="Calibri" w:eastAsia="Times New Roman" w:hAnsi="Calibri" w:cs="Times New Roman"/>
          <w:sz w:val="32"/>
          <w:szCs w:val="32"/>
        </w:rPr>
        <w:t>Oligopolists can increase their market share through advertising that is financed with economic profits fr</w:t>
      </w:r>
      <w:r w:rsidR="0027656B">
        <w:rPr>
          <w:rFonts w:ascii="Calibri" w:eastAsia="Times New Roman" w:hAnsi="Calibri" w:cs="Times New Roman"/>
          <w:sz w:val="32"/>
          <w:szCs w:val="32"/>
        </w:rPr>
        <w:t xml:space="preserve">om past advertising campaigns. </w:t>
      </w:r>
      <w:r w:rsidRPr="002B068E">
        <w:rPr>
          <w:rFonts w:ascii="Calibri" w:eastAsia="Times New Roman" w:hAnsi="Calibri" w:cs="Times New Roman"/>
          <w:sz w:val="32"/>
          <w:szCs w:val="32"/>
        </w:rPr>
        <w:t>Advertising can operate as a barrier to entry.</w:t>
      </w:r>
    </w:p>
    <w:p w:rsidR="002B068E" w:rsidRDefault="002B068E" w:rsidP="002B068E">
      <w:pPr>
        <w:pStyle w:val="ListParagraph"/>
        <w:numPr>
          <w:ilvl w:val="0"/>
          <w:numId w:val="39"/>
        </w:numPr>
        <w:spacing w:after="0"/>
        <w:ind w:left="0" w:firstLine="360"/>
        <w:rPr>
          <w:rFonts w:ascii="Calibri" w:eastAsia="Times New Roman" w:hAnsi="Calibri" w:cs="Times New Roman"/>
          <w:sz w:val="32"/>
          <w:szCs w:val="32"/>
        </w:rPr>
      </w:pPr>
      <w:r w:rsidRPr="002B068E">
        <w:rPr>
          <w:rFonts w:ascii="Calibri" w:eastAsia="Times New Roman" w:hAnsi="Calibri" w:cs="Times New Roman"/>
          <w:sz w:val="32"/>
          <w:szCs w:val="32"/>
        </w:rPr>
        <w:t>Advertising provides information about new products and product improvements to the consumer.  Advertising may result in an increase in competition by promoting new products and product improvements.  It may also result in increased output for a firm, pushing it down its ATC curve and closer to productive efficiency (P = minimum ATC).</w:t>
      </w:r>
    </w:p>
    <w:p w:rsidR="00FA4CA6" w:rsidRPr="00E17CB0" w:rsidRDefault="002B068E" w:rsidP="002B068E">
      <w:pPr>
        <w:pStyle w:val="ListParagraph"/>
        <w:numPr>
          <w:ilvl w:val="0"/>
          <w:numId w:val="39"/>
        </w:numPr>
        <w:spacing w:after="0"/>
        <w:ind w:left="0" w:firstLine="360"/>
        <w:rPr>
          <w:rFonts w:ascii="Calibri" w:eastAsia="Times New Roman" w:hAnsi="Calibri" w:cs="Times New Roman"/>
          <w:sz w:val="32"/>
          <w:szCs w:val="32"/>
        </w:rPr>
      </w:pPr>
      <w:r w:rsidRPr="00E17CB0">
        <w:rPr>
          <w:rFonts w:ascii="Calibri" w:eastAsia="Times New Roman" w:hAnsi="Calibri" w:cs="Times New Roman"/>
          <w:sz w:val="32"/>
          <w:szCs w:val="32"/>
        </w:rPr>
        <w:t xml:space="preserve">Advertising may result in manipulation and persuasion rather than information.  An increase in brand loyalty through advertising will increase </w:t>
      </w:r>
      <w:r w:rsidR="0027656B">
        <w:rPr>
          <w:rFonts w:ascii="Calibri" w:eastAsia="Times New Roman" w:hAnsi="Calibri" w:cs="Times New Roman"/>
          <w:sz w:val="32"/>
          <w:szCs w:val="32"/>
        </w:rPr>
        <w:t xml:space="preserve">the producer’s monopoly power. </w:t>
      </w:r>
      <w:r w:rsidRPr="00E17CB0">
        <w:rPr>
          <w:rFonts w:ascii="Calibri" w:eastAsia="Times New Roman" w:hAnsi="Calibri" w:cs="Times New Roman"/>
          <w:sz w:val="32"/>
          <w:szCs w:val="32"/>
        </w:rPr>
        <w:t>Excessive advertising may create barriers to entry into the industry</w:t>
      </w:r>
      <w:r w:rsidR="00FA4CA6" w:rsidRPr="00E17CB0">
        <w:rPr>
          <w:rFonts w:ascii="Calibri" w:eastAsia="Times New Roman" w:hAnsi="Calibri" w:cs="Times New Roman"/>
          <w:sz w:val="32"/>
          <w:szCs w:val="32"/>
        </w:rPr>
        <w:t>.</w:t>
      </w:r>
    </w:p>
    <w:sectPr w:rsidR="00FA4CA6" w:rsidRPr="00E17CB0" w:rsidSect="00463464">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706"/>
    <w:multiLevelType w:val="hybridMultilevel"/>
    <w:tmpl w:val="59429342"/>
    <w:lvl w:ilvl="0" w:tplc="DF207714">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28D"/>
    <w:multiLevelType w:val="hybridMultilevel"/>
    <w:tmpl w:val="797E7950"/>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28A7"/>
    <w:multiLevelType w:val="hybridMultilevel"/>
    <w:tmpl w:val="9DEA96AC"/>
    <w:lvl w:ilvl="0" w:tplc="65DACBD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449"/>
    <w:multiLevelType w:val="hybridMultilevel"/>
    <w:tmpl w:val="1C5A1488"/>
    <w:lvl w:ilvl="0" w:tplc="DF207714">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7743E"/>
    <w:multiLevelType w:val="hybridMultilevel"/>
    <w:tmpl w:val="613C9B78"/>
    <w:lvl w:ilvl="0" w:tplc="5B86BCF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A219D"/>
    <w:multiLevelType w:val="hybridMultilevel"/>
    <w:tmpl w:val="5B02EBBE"/>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F4126"/>
    <w:multiLevelType w:val="hybridMultilevel"/>
    <w:tmpl w:val="A1C6C14C"/>
    <w:lvl w:ilvl="0" w:tplc="0180E6E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60A54"/>
    <w:multiLevelType w:val="hybridMultilevel"/>
    <w:tmpl w:val="C4A203CA"/>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10D79"/>
    <w:multiLevelType w:val="hybridMultilevel"/>
    <w:tmpl w:val="DA80E44E"/>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00B10"/>
    <w:multiLevelType w:val="hybridMultilevel"/>
    <w:tmpl w:val="8B64DBE2"/>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9221E"/>
    <w:multiLevelType w:val="hybridMultilevel"/>
    <w:tmpl w:val="163C7AE6"/>
    <w:lvl w:ilvl="0" w:tplc="DF207714">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15B7A"/>
    <w:multiLevelType w:val="hybridMultilevel"/>
    <w:tmpl w:val="D70A5D96"/>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44065"/>
    <w:multiLevelType w:val="hybridMultilevel"/>
    <w:tmpl w:val="C1AA44D4"/>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8400F"/>
    <w:multiLevelType w:val="hybridMultilevel"/>
    <w:tmpl w:val="60121D68"/>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A45A3"/>
    <w:multiLevelType w:val="hybridMultilevel"/>
    <w:tmpl w:val="6B60E0FE"/>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228A7"/>
    <w:multiLevelType w:val="hybridMultilevel"/>
    <w:tmpl w:val="6A442506"/>
    <w:lvl w:ilvl="0" w:tplc="704A6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45E62"/>
    <w:multiLevelType w:val="hybridMultilevel"/>
    <w:tmpl w:val="7BEA44E8"/>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2003F"/>
    <w:multiLevelType w:val="hybridMultilevel"/>
    <w:tmpl w:val="DA80E44E"/>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3142D"/>
    <w:multiLevelType w:val="hybridMultilevel"/>
    <w:tmpl w:val="350A1116"/>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76EDC"/>
    <w:multiLevelType w:val="hybridMultilevel"/>
    <w:tmpl w:val="5A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F6D73"/>
    <w:multiLevelType w:val="hybridMultilevel"/>
    <w:tmpl w:val="57E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15F03"/>
    <w:multiLevelType w:val="hybridMultilevel"/>
    <w:tmpl w:val="8E70C866"/>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C961CF"/>
    <w:multiLevelType w:val="hybridMultilevel"/>
    <w:tmpl w:val="88B274F8"/>
    <w:lvl w:ilvl="0" w:tplc="04090003">
      <w:start w:val="1"/>
      <w:numFmt w:val="bullet"/>
      <w:lvlText w:val="o"/>
      <w:lvlJc w:val="left"/>
      <w:pPr>
        <w:ind w:left="720" w:hanging="360"/>
      </w:pPr>
      <w:rPr>
        <w:rFonts w:ascii="Courier New" w:hAnsi="Courier New" w:cs="Courier New" w:hint="default"/>
      </w:rPr>
    </w:lvl>
    <w:lvl w:ilvl="1" w:tplc="DF20771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D0460"/>
    <w:multiLevelType w:val="hybridMultilevel"/>
    <w:tmpl w:val="4FBAF7D4"/>
    <w:lvl w:ilvl="0" w:tplc="DF207714">
      <w:start w:val="1"/>
      <w:numFmt w:val="bullet"/>
      <w:lvlText w:val="o"/>
      <w:lvlJc w:val="left"/>
      <w:pPr>
        <w:ind w:left="720" w:hanging="360"/>
      </w:pPr>
      <w:rPr>
        <w:rFonts w:ascii="Courier New" w:hAnsi="Courier New" w:cs="Courier New" w:hint="default"/>
        <w:sz w:val="40"/>
      </w:rPr>
    </w:lvl>
    <w:lvl w:ilvl="1" w:tplc="45FE925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94373"/>
    <w:multiLevelType w:val="hybridMultilevel"/>
    <w:tmpl w:val="A4249DB4"/>
    <w:lvl w:ilvl="0" w:tplc="810E7EA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C780B"/>
    <w:multiLevelType w:val="hybridMultilevel"/>
    <w:tmpl w:val="9768FAC2"/>
    <w:lvl w:ilvl="0" w:tplc="8DC8BC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332E5"/>
    <w:multiLevelType w:val="hybridMultilevel"/>
    <w:tmpl w:val="5D4CB680"/>
    <w:lvl w:ilvl="0" w:tplc="DF207714">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B66A9"/>
    <w:multiLevelType w:val="hybridMultilevel"/>
    <w:tmpl w:val="338A84AC"/>
    <w:lvl w:ilvl="0" w:tplc="04090003">
      <w:start w:val="1"/>
      <w:numFmt w:val="bullet"/>
      <w:lvlText w:val="o"/>
      <w:lvlJc w:val="left"/>
      <w:pPr>
        <w:ind w:left="720" w:hanging="360"/>
      </w:pPr>
      <w:rPr>
        <w:rFonts w:ascii="Courier New" w:hAnsi="Courier New" w:cs="Courier New" w:hint="default"/>
      </w:rPr>
    </w:lvl>
    <w:lvl w:ilvl="1" w:tplc="3E5E20AE">
      <w:start w:val="1"/>
      <w:numFmt w:val="bullet"/>
      <w:lvlText w:val="o"/>
      <w:lvlJc w:val="left"/>
      <w:pPr>
        <w:ind w:left="1440" w:hanging="360"/>
      </w:pPr>
      <w:rPr>
        <w:rFonts w:ascii="Courier New" w:hAnsi="Courier New" w:cs="Courier New" w:hint="default"/>
        <w:sz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11276"/>
    <w:multiLevelType w:val="hybridMultilevel"/>
    <w:tmpl w:val="BDD40E88"/>
    <w:lvl w:ilvl="0" w:tplc="DF207714">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075BA"/>
    <w:multiLevelType w:val="hybridMultilevel"/>
    <w:tmpl w:val="8048C45C"/>
    <w:lvl w:ilvl="0" w:tplc="DF207714">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C12FA"/>
    <w:multiLevelType w:val="hybridMultilevel"/>
    <w:tmpl w:val="C1AA44D4"/>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3FEE"/>
    <w:multiLevelType w:val="hybridMultilevel"/>
    <w:tmpl w:val="0A8024C2"/>
    <w:lvl w:ilvl="0" w:tplc="6EBCB366">
      <w:start w:val="1"/>
      <w:numFmt w:val="upperRoman"/>
      <w:lvlText w:val="%1."/>
      <w:lvlJc w:val="right"/>
      <w:pPr>
        <w:ind w:left="720" w:hanging="360"/>
      </w:pPr>
      <w:rPr>
        <w:b/>
      </w:rPr>
    </w:lvl>
    <w:lvl w:ilvl="1" w:tplc="DD20BB5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A73"/>
    <w:multiLevelType w:val="hybridMultilevel"/>
    <w:tmpl w:val="C182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5029D"/>
    <w:multiLevelType w:val="hybridMultilevel"/>
    <w:tmpl w:val="D70A5D96"/>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9644C"/>
    <w:multiLevelType w:val="hybridMultilevel"/>
    <w:tmpl w:val="C95E92AE"/>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B3B04"/>
    <w:multiLevelType w:val="hybridMultilevel"/>
    <w:tmpl w:val="93BC2D9C"/>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204A8"/>
    <w:multiLevelType w:val="hybridMultilevel"/>
    <w:tmpl w:val="83642ED6"/>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03F1F"/>
    <w:multiLevelType w:val="hybridMultilevel"/>
    <w:tmpl w:val="C1C68014"/>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F141F"/>
    <w:multiLevelType w:val="hybridMultilevel"/>
    <w:tmpl w:val="820A3034"/>
    <w:lvl w:ilvl="0" w:tplc="EA5A2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2"/>
  </w:num>
  <w:num w:numId="4">
    <w:abstractNumId w:val="27"/>
  </w:num>
  <w:num w:numId="5">
    <w:abstractNumId w:val="10"/>
  </w:num>
  <w:num w:numId="6">
    <w:abstractNumId w:val="28"/>
  </w:num>
  <w:num w:numId="7">
    <w:abstractNumId w:val="0"/>
  </w:num>
  <w:num w:numId="8">
    <w:abstractNumId w:val="3"/>
  </w:num>
  <w:num w:numId="9">
    <w:abstractNumId w:val="26"/>
  </w:num>
  <w:num w:numId="10">
    <w:abstractNumId w:val="23"/>
  </w:num>
  <w:num w:numId="11">
    <w:abstractNumId w:val="29"/>
  </w:num>
  <w:num w:numId="12">
    <w:abstractNumId w:val="24"/>
  </w:num>
  <w:num w:numId="13">
    <w:abstractNumId w:val="33"/>
  </w:num>
  <w:num w:numId="14">
    <w:abstractNumId w:val="12"/>
  </w:num>
  <w:num w:numId="15">
    <w:abstractNumId w:val="9"/>
  </w:num>
  <w:num w:numId="16">
    <w:abstractNumId w:val="38"/>
  </w:num>
  <w:num w:numId="17">
    <w:abstractNumId w:val="1"/>
  </w:num>
  <w:num w:numId="18">
    <w:abstractNumId w:val="30"/>
  </w:num>
  <w:num w:numId="19">
    <w:abstractNumId w:val="36"/>
  </w:num>
  <w:num w:numId="20">
    <w:abstractNumId w:val="2"/>
  </w:num>
  <w:num w:numId="21">
    <w:abstractNumId w:val="15"/>
  </w:num>
  <w:num w:numId="22">
    <w:abstractNumId w:val="4"/>
  </w:num>
  <w:num w:numId="23">
    <w:abstractNumId w:val="20"/>
  </w:num>
  <w:num w:numId="24">
    <w:abstractNumId w:val="19"/>
  </w:num>
  <w:num w:numId="25">
    <w:abstractNumId w:val="14"/>
  </w:num>
  <w:num w:numId="26">
    <w:abstractNumId w:val="25"/>
  </w:num>
  <w:num w:numId="27">
    <w:abstractNumId w:val="34"/>
  </w:num>
  <w:num w:numId="28">
    <w:abstractNumId w:val="16"/>
  </w:num>
  <w:num w:numId="29">
    <w:abstractNumId w:val="17"/>
  </w:num>
  <w:num w:numId="30">
    <w:abstractNumId w:val="6"/>
  </w:num>
  <w:num w:numId="31">
    <w:abstractNumId w:val="11"/>
  </w:num>
  <w:num w:numId="32">
    <w:abstractNumId w:val="21"/>
  </w:num>
  <w:num w:numId="33">
    <w:abstractNumId w:val="35"/>
  </w:num>
  <w:num w:numId="34">
    <w:abstractNumId w:val="8"/>
  </w:num>
  <w:num w:numId="35">
    <w:abstractNumId w:val="37"/>
  </w:num>
  <w:num w:numId="36">
    <w:abstractNumId w:val="5"/>
  </w:num>
  <w:num w:numId="37">
    <w:abstractNumId w:val="18"/>
  </w:num>
  <w:num w:numId="38">
    <w:abstractNumId w:val="7"/>
  </w:num>
  <w:num w:numId="39">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631A6"/>
    <w:rsid w:val="000239BF"/>
    <w:rsid w:val="000279B3"/>
    <w:rsid w:val="00081A9F"/>
    <w:rsid w:val="000903CA"/>
    <w:rsid w:val="000D47B4"/>
    <w:rsid w:val="000F30E0"/>
    <w:rsid w:val="000F610B"/>
    <w:rsid w:val="000F7C58"/>
    <w:rsid w:val="00102BBC"/>
    <w:rsid w:val="00125905"/>
    <w:rsid w:val="00134503"/>
    <w:rsid w:val="001473F7"/>
    <w:rsid w:val="0016277D"/>
    <w:rsid w:val="00175929"/>
    <w:rsid w:val="001B6224"/>
    <w:rsid w:val="001C4BE4"/>
    <w:rsid w:val="001F2E60"/>
    <w:rsid w:val="00212E23"/>
    <w:rsid w:val="00215C67"/>
    <w:rsid w:val="00216055"/>
    <w:rsid w:val="00231F29"/>
    <w:rsid w:val="00235065"/>
    <w:rsid w:val="0024287A"/>
    <w:rsid w:val="00243A6F"/>
    <w:rsid w:val="002516A3"/>
    <w:rsid w:val="00275FC9"/>
    <w:rsid w:val="0027656B"/>
    <w:rsid w:val="00287C2C"/>
    <w:rsid w:val="002970E6"/>
    <w:rsid w:val="002B068E"/>
    <w:rsid w:val="002B3B05"/>
    <w:rsid w:val="002B5607"/>
    <w:rsid w:val="002B7CC7"/>
    <w:rsid w:val="002E2D1A"/>
    <w:rsid w:val="002F311F"/>
    <w:rsid w:val="002F6C77"/>
    <w:rsid w:val="003155DE"/>
    <w:rsid w:val="00330051"/>
    <w:rsid w:val="00363914"/>
    <w:rsid w:val="0038239B"/>
    <w:rsid w:val="003904D6"/>
    <w:rsid w:val="00392B8E"/>
    <w:rsid w:val="00394351"/>
    <w:rsid w:val="003B3A0B"/>
    <w:rsid w:val="003C048D"/>
    <w:rsid w:val="003D5121"/>
    <w:rsid w:val="004206D1"/>
    <w:rsid w:val="00423D77"/>
    <w:rsid w:val="00437C03"/>
    <w:rsid w:val="00445E41"/>
    <w:rsid w:val="00461687"/>
    <w:rsid w:val="00463464"/>
    <w:rsid w:val="00470F92"/>
    <w:rsid w:val="004D3586"/>
    <w:rsid w:val="004E784E"/>
    <w:rsid w:val="00504327"/>
    <w:rsid w:val="005175C5"/>
    <w:rsid w:val="0051779D"/>
    <w:rsid w:val="0053096F"/>
    <w:rsid w:val="00535017"/>
    <w:rsid w:val="00555475"/>
    <w:rsid w:val="00556E55"/>
    <w:rsid w:val="00560D4C"/>
    <w:rsid w:val="005629CF"/>
    <w:rsid w:val="0059386A"/>
    <w:rsid w:val="00596516"/>
    <w:rsid w:val="005C1E8C"/>
    <w:rsid w:val="005C68E8"/>
    <w:rsid w:val="005D2409"/>
    <w:rsid w:val="005D75D1"/>
    <w:rsid w:val="005E2EA3"/>
    <w:rsid w:val="005F6463"/>
    <w:rsid w:val="005F7750"/>
    <w:rsid w:val="0060496F"/>
    <w:rsid w:val="00613D2F"/>
    <w:rsid w:val="006163D0"/>
    <w:rsid w:val="0063388A"/>
    <w:rsid w:val="00670C5D"/>
    <w:rsid w:val="00677BBD"/>
    <w:rsid w:val="00680777"/>
    <w:rsid w:val="00697ADC"/>
    <w:rsid w:val="006D0EE9"/>
    <w:rsid w:val="006D503F"/>
    <w:rsid w:val="006F4AB8"/>
    <w:rsid w:val="007064CF"/>
    <w:rsid w:val="00717258"/>
    <w:rsid w:val="00725AFE"/>
    <w:rsid w:val="0074284A"/>
    <w:rsid w:val="007627F5"/>
    <w:rsid w:val="0077057B"/>
    <w:rsid w:val="00776955"/>
    <w:rsid w:val="00780D35"/>
    <w:rsid w:val="00783778"/>
    <w:rsid w:val="007C205B"/>
    <w:rsid w:val="007C462E"/>
    <w:rsid w:val="007C6C21"/>
    <w:rsid w:val="00825ED5"/>
    <w:rsid w:val="0084407C"/>
    <w:rsid w:val="00853027"/>
    <w:rsid w:val="008653C1"/>
    <w:rsid w:val="0087152C"/>
    <w:rsid w:val="00876632"/>
    <w:rsid w:val="008C5403"/>
    <w:rsid w:val="008D39F6"/>
    <w:rsid w:val="008F656F"/>
    <w:rsid w:val="00902BD9"/>
    <w:rsid w:val="00930BC8"/>
    <w:rsid w:val="00934CB5"/>
    <w:rsid w:val="00940D5C"/>
    <w:rsid w:val="00943BF1"/>
    <w:rsid w:val="00947694"/>
    <w:rsid w:val="0096066B"/>
    <w:rsid w:val="009631A6"/>
    <w:rsid w:val="00964A1B"/>
    <w:rsid w:val="00980140"/>
    <w:rsid w:val="009B0FD1"/>
    <w:rsid w:val="009E68E6"/>
    <w:rsid w:val="009F0F3C"/>
    <w:rsid w:val="009F2BC3"/>
    <w:rsid w:val="009F34F2"/>
    <w:rsid w:val="00A000C4"/>
    <w:rsid w:val="00A0308D"/>
    <w:rsid w:val="00A32DD9"/>
    <w:rsid w:val="00A56DE9"/>
    <w:rsid w:val="00A7409F"/>
    <w:rsid w:val="00A7568E"/>
    <w:rsid w:val="00A810A0"/>
    <w:rsid w:val="00AC174F"/>
    <w:rsid w:val="00AC3387"/>
    <w:rsid w:val="00B04729"/>
    <w:rsid w:val="00B2185C"/>
    <w:rsid w:val="00B22466"/>
    <w:rsid w:val="00B564FD"/>
    <w:rsid w:val="00B819A1"/>
    <w:rsid w:val="00BC1765"/>
    <w:rsid w:val="00BD2CAF"/>
    <w:rsid w:val="00BF43B1"/>
    <w:rsid w:val="00BF5E79"/>
    <w:rsid w:val="00C050DE"/>
    <w:rsid w:val="00C4116B"/>
    <w:rsid w:val="00C4164E"/>
    <w:rsid w:val="00C433A9"/>
    <w:rsid w:val="00C450F9"/>
    <w:rsid w:val="00C46259"/>
    <w:rsid w:val="00C56633"/>
    <w:rsid w:val="00C64EB6"/>
    <w:rsid w:val="00C72D73"/>
    <w:rsid w:val="00C7410A"/>
    <w:rsid w:val="00C857FF"/>
    <w:rsid w:val="00C9671D"/>
    <w:rsid w:val="00CB1C7E"/>
    <w:rsid w:val="00CD01D2"/>
    <w:rsid w:val="00CD13C1"/>
    <w:rsid w:val="00CE523A"/>
    <w:rsid w:val="00CF5330"/>
    <w:rsid w:val="00CF5849"/>
    <w:rsid w:val="00D0270E"/>
    <w:rsid w:val="00D329E9"/>
    <w:rsid w:val="00D411F0"/>
    <w:rsid w:val="00D44482"/>
    <w:rsid w:val="00D46585"/>
    <w:rsid w:val="00D61321"/>
    <w:rsid w:val="00D70DF2"/>
    <w:rsid w:val="00D77268"/>
    <w:rsid w:val="00D82048"/>
    <w:rsid w:val="00DA3625"/>
    <w:rsid w:val="00DA71C7"/>
    <w:rsid w:val="00DC4259"/>
    <w:rsid w:val="00DD15C8"/>
    <w:rsid w:val="00DE26BC"/>
    <w:rsid w:val="00DF1581"/>
    <w:rsid w:val="00DF3924"/>
    <w:rsid w:val="00DF3B14"/>
    <w:rsid w:val="00DF40A1"/>
    <w:rsid w:val="00E06A76"/>
    <w:rsid w:val="00E17CB0"/>
    <w:rsid w:val="00E300E0"/>
    <w:rsid w:val="00E4691D"/>
    <w:rsid w:val="00E73449"/>
    <w:rsid w:val="00E8217F"/>
    <w:rsid w:val="00E83E7E"/>
    <w:rsid w:val="00EB681A"/>
    <w:rsid w:val="00EC5C28"/>
    <w:rsid w:val="00EC7FC2"/>
    <w:rsid w:val="00ED452C"/>
    <w:rsid w:val="00ED4D59"/>
    <w:rsid w:val="00EF06A9"/>
    <w:rsid w:val="00F0041A"/>
    <w:rsid w:val="00F02EA4"/>
    <w:rsid w:val="00F04D0B"/>
    <w:rsid w:val="00F0540F"/>
    <w:rsid w:val="00F20A19"/>
    <w:rsid w:val="00F63F1A"/>
    <w:rsid w:val="00F64893"/>
    <w:rsid w:val="00F91DF3"/>
    <w:rsid w:val="00FA4400"/>
    <w:rsid w:val="00FA4CA6"/>
    <w:rsid w:val="00FB45FD"/>
    <w:rsid w:val="00FB7C7F"/>
    <w:rsid w:val="00FD62F4"/>
    <w:rsid w:val="00FD6CA7"/>
    <w:rsid w:val="00FE3D9C"/>
    <w:rsid w:val="00FE6A12"/>
    <w:rsid w:val="00FE78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CA"/>
    <w:pPr>
      <w:ind w:left="720"/>
      <w:contextualSpacing/>
    </w:pPr>
  </w:style>
  <w:style w:type="character" w:styleId="PlaceholderText">
    <w:name w:val="Placeholder Text"/>
    <w:basedOn w:val="DefaultParagraphFont"/>
    <w:uiPriority w:val="99"/>
    <w:semiHidden/>
    <w:rsid w:val="00ED4D59"/>
    <w:rPr>
      <w:color w:val="808080"/>
    </w:rPr>
  </w:style>
  <w:style w:type="paragraph" w:styleId="BalloonText">
    <w:name w:val="Balloon Text"/>
    <w:basedOn w:val="Normal"/>
    <w:link w:val="BalloonTextChar"/>
    <w:uiPriority w:val="99"/>
    <w:semiHidden/>
    <w:unhideWhenUsed/>
    <w:rsid w:val="00ED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59"/>
    <w:rPr>
      <w:rFonts w:ascii="Tahoma" w:eastAsiaTheme="minorEastAsia" w:hAnsi="Tahoma" w:cs="Tahoma"/>
      <w:sz w:val="16"/>
      <w:szCs w:val="16"/>
    </w:rPr>
  </w:style>
  <w:style w:type="table" w:styleId="TableGrid">
    <w:name w:val="Table Grid"/>
    <w:basedOn w:val="TableNormal"/>
    <w:uiPriority w:val="59"/>
    <w:rsid w:val="0021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1">
    <w:name w:val="Outline 1"/>
    <w:rsid w:val="00C7410A"/>
    <w:pPr>
      <w:tabs>
        <w:tab w:val="left" w:pos="720"/>
        <w:tab w:val="left" w:pos="1080"/>
        <w:tab w:val="left" w:pos="1440"/>
        <w:tab w:val="left" w:pos="1800"/>
        <w:tab w:val="left" w:pos="2160"/>
        <w:tab w:val="left" w:pos="2520"/>
        <w:tab w:val="left" w:pos="2880"/>
        <w:tab w:val="left" w:pos="3240"/>
      </w:tabs>
      <w:spacing w:before="60" w:after="60" w:line="240" w:lineRule="auto"/>
      <w:ind w:left="720" w:hanging="720"/>
      <w:outlineLvl w:val="0"/>
    </w:pPr>
    <w:rPr>
      <w:rFonts w:ascii="Times New Roman" w:eastAsia="Times New Roman" w:hAnsi="Times New Roman" w:cs="Times New Roman"/>
      <w:szCs w:val="20"/>
    </w:rPr>
  </w:style>
  <w:style w:type="paragraph" w:customStyle="1" w:styleId="Outline2">
    <w:name w:val="Outline 2"/>
    <w:basedOn w:val="Outline1"/>
    <w:rsid w:val="00C4116B"/>
    <w:pPr>
      <w:ind w:left="1080" w:hanging="360"/>
      <w:outlineLvl w:val="1"/>
    </w:pPr>
  </w:style>
  <w:style w:type="paragraph" w:customStyle="1" w:styleId="TableBody">
    <w:name w:val="Table Body"/>
    <w:rsid w:val="00F0041A"/>
    <w:pPr>
      <w:keepNext/>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C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CA"/>
    <w:pPr>
      <w:ind w:left="720"/>
      <w:contextualSpacing/>
    </w:pPr>
  </w:style>
  <w:style w:type="character" w:styleId="PlaceholderText">
    <w:name w:val="Placeholder Text"/>
    <w:basedOn w:val="DefaultParagraphFont"/>
    <w:uiPriority w:val="99"/>
    <w:semiHidden/>
    <w:rsid w:val="00ED4D59"/>
    <w:rPr>
      <w:color w:val="808080"/>
    </w:rPr>
  </w:style>
  <w:style w:type="paragraph" w:styleId="BalloonText">
    <w:name w:val="Balloon Text"/>
    <w:basedOn w:val="Normal"/>
    <w:link w:val="BalloonTextChar"/>
    <w:uiPriority w:val="99"/>
    <w:semiHidden/>
    <w:unhideWhenUsed/>
    <w:rsid w:val="00ED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59"/>
    <w:rPr>
      <w:rFonts w:ascii="Tahoma" w:eastAsiaTheme="minorEastAsia" w:hAnsi="Tahoma" w:cs="Tahoma"/>
      <w:sz w:val="16"/>
      <w:szCs w:val="16"/>
    </w:rPr>
  </w:style>
  <w:style w:type="table" w:styleId="TableGrid">
    <w:name w:val="Table Grid"/>
    <w:basedOn w:val="TableNormal"/>
    <w:uiPriority w:val="59"/>
    <w:rsid w:val="0021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1">
    <w:name w:val="Outline 1"/>
    <w:rsid w:val="00C7410A"/>
    <w:pPr>
      <w:tabs>
        <w:tab w:val="left" w:pos="720"/>
        <w:tab w:val="left" w:pos="1080"/>
        <w:tab w:val="left" w:pos="1440"/>
        <w:tab w:val="left" w:pos="1800"/>
        <w:tab w:val="left" w:pos="2160"/>
        <w:tab w:val="left" w:pos="2520"/>
        <w:tab w:val="left" w:pos="2880"/>
        <w:tab w:val="left" w:pos="3240"/>
      </w:tabs>
      <w:spacing w:before="60" w:after="60" w:line="240" w:lineRule="auto"/>
      <w:ind w:left="720" w:hanging="720"/>
      <w:outlineLvl w:val="0"/>
    </w:pPr>
    <w:rPr>
      <w:rFonts w:ascii="Times New Roman" w:eastAsia="Times New Roman" w:hAnsi="Times New Roman" w:cs="Times New Roman"/>
      <w:szCs w:val="20"/>
    </w:rPr>
  </w:style>
  <w:style w:type="paragraph" w:customStyle="1" w:styleId="Outline2">
    <w:name w:val="Outline 2"/>
    <w:basedOn w:val="Outline1"/>
    <w:rsid w:val="00C4116B"/>
    <w:pPr>
      <w:ind w:left="1080" w:hanging="360"/>
      <w:outlineLvl w:val="1"/>
    </w:pPr>
  </w:style>
  <w:style w:type="paragraph" w:customStyle="1" w:styleId="TableBody">
    <w:name w:val="Table Body"/>
    <w:rsid w:val="00F0041A"/>
    <w:pPr>
      <w:keepNext/>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66498496">
      <w:bodyDiv w:val="1"/>
      <w:marLeft w:val="0"/>
      <w:marRight w:val="0"/>
      <w:marTop w:val="0"/>
      <w:marBottom w:val="0"/>
      <w:divBdr>
        <w:top w:val="none" w:sz="0" w:space="0" w:color="auto"/>
        <w:left w:val="none" w:sz="0" w:space="0" w:color="auto"/>
        <w:bottom w:val="none" w:sz="0" w:space="0" w:color="auto"/>
        <w:right w:val="none" w:sz="0" w:space="0" w:color="auto"/>
      </w:divBdr>
    </w:div>
    <w:div w:id="412318088">
      <w:bodyDiv w:val="1"/>
      <w:marLeft w:val="0"/>
      <w:marRight w:val="0"/>
      <w:marTop w:val="0"/>
      <w:marBottom w:val="0"/>
      <w:divBdr>
        <w:top w:val="none" w:sz="0" w:space="0" w:color="auto"/>
        <w:left w:val="none" w:sz="0" w:space="0" w:color="auto"/>
        <w:bottom w:val="none" w:sz="0" w:space="0" w:color="auto"/>
        <w:right w:val="none" w:sz="0" w:space="0" w:color="auto"/>
      </w:divBdr>
    </w:div>
    <w:div w:id="546182115">
      <w:bodyDiv w:val="1"/>
      <w:marLeft w:val="0"/>
      <w:marRight w:val="0"/>
      <w:marTop w:val="0"/>
      <w:marBottom w:val="0"/>
      <w:divBdr>
        <w:top w:val="none" w:sz="0" w:space="0" w:color="auto"/>
        <w:left w:val="none" w:sz="0" w:space="0" w:color="auto"/>
        <w:bottom w:val="none" w:sz="0" w:space="0" w:color="auto"/>
        <w:right w:val="none" w:sz="0" w:space="0" w:color="auto"/>
      </w:divBdr>
    </w:div>
    <w:div w:id="834220132">
      <w:bodyDiv w:val="1"/>
      <w:marLeft w:val="0"/>
      <w:marRight w:val="0"/>
      <w:marTop w:val="0"/>
      <w:marBottom w:val="0"/>
      <w:divBdr>
        <w:top w:val="none" w:sz="0" w:space="0" w:color="auto"/>
        <w:left w:val="none" w:sz="0" w:space="0" w:color="auto"/>
        <w:bottom w:val="none" w:sz="0" w:space="0" w:color="auto"/>
        <w:right w:val="none" w:sz="0" w:space="0" w:color="auto"/>
      </w:divBdr>
    </w:div>
    <w:div w:id="999231406">
      <w:bodyDiv w:val="1"/>
      <w:marLeft w:val="0"/>
      <w:marRight w:val="0"/>
      <w:marTop w:val="0"/>
      <w:marBottom w:val="0"/>
      <w:divBdr>
        <w:top w:val="none" w:sz="0" w:space="0" w:color="auto"/>
        <w:left w:val="none" w:sz="0" w:space="0" w:color="auto"/>
        <w:bottom w:val="none" w:sz="0" w:space="0" w:color="auto"/>
        <w:right w:val="none" w:sz="0" w:space="0" w:color="auto"/>
      </w:divBdr>
    </w:div>
    <w:div w:id="1180924135">
      <w:bodyDiv w:val="1"/>
      <w:marLeft w:val="0"/>
      <w:marRight w:val="0"/>
      <w:marTop w:val="0"/>
      <w:marBottom w:val="0"/>
      <w:divBdr>
        <w:top w:val="none" w:sz="0" w:space="0" w:color="auto"/>
        <w:left w:val="none" w:sz="0" w:space="0" w:color="auto"/>
        <w:bottom w:val="none" w:sz="0" w:space="0" w:color="auto"/>
        <w:right w:val="none" w:sz="0" w:space="0" w:color="auto"/>
      </w:divBdr>
    </w:div>
    <w:div w:id="1247304868">
      <w:bodyDiv w:val="1"/>
      <w:marLeft w:val="0"/>
      <w:marRight w:val="0"/>
      <w:marTop w:val="0"/>
      <w:marBottom w:val="0"/>
      <w:divBdr>
        <w:top w:val="none" w:sz="0" w:space="0" w:color="auto"/>
        <w:left w:val="none" w:sz="0" w:space="0" w:color="auto"/>
        <w:bottom w:val="none" w:sz="0" w:space="0" w:color="auto"/>
        <w:right w:val="none" w:sz="0" w:space="0" w:color="auto"/>
      </w:divBdr>
    </w:div>
    <w:div w:id="1416439300">
      <w:bodyDiv w:val="1"/>
      <w:marLeft w:val="0"/>
      <w:marRight w:val="0"/>
      <w:marTop w:val="0"/>
      <w:marBottom w:val="0"/>
      <w:divBdr>
        <w:top w:val="none" w:sz="0" w:space="0" w:color="auto"/>
        <w:left w:val="none" w:sz="0" w:space="0" w:color="auto"/>
        <w:bottom w:val="none" w:sz="0" w:space="0" w:color="auto"/>
        <w:right w:val="none" w:sz="0" w:space="0" w:color="auto"/>
      </w:divBdr>
    </w:div>
    <w:div w:id="1747068628">
      <w:bodyDiv w:val="1"/>
      <w:marLeft w:val="0"/>
      <w:marRight w:val="0"/>
      <w:marTop w:val="0"/>
      <w:marBottom w:val="0"/>
      <w:divBdr>
        <w:top w:val="none" w:sz="0" w:space="0" w:color="auto"/>
        <w:left w:val="none" w:sz="0" w:space="0" w:color="auto"/>
        <w:bottom w:val="none" w:sz="0" w:space="0" w:color="auto"/>
        <w:right w:val="none" w:sz="0" w:space="0" w:color="auto"/>
      </w:divBdr>
    </w:div>
    <w:div w:id="18416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1CEC-45AB-4BF3-A374-D5646A5F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Ghulam Hassan</cp:lastModifiedBy>
  <cp:revision>65</cp:revision>
  <dcterms:created xsi:type="dcterms:W3CDTF">2011-10-20T18:22:00Z</dcterms:created>
  <dcterms:modified xsi:type="dcterms:W3CDTF">2012-01-27T19:33:00Z</dcterms:modified>
</cp:coreProperties>
</file>